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2F5" w:rsidRDefault="007B40C3">
      <w:pPr>
        <w:widowControl/>
        <w:spacing w:line="540" w:lineRule="atLeast"/>
        <w:jc w:val="center"/>
        <w:outlineLvl w:val="2"/>
        <w:rPr>
          <w:rFonts w:ascii="黑体" w:eastAsia="黑体" w:hAnsi="黑体"/>
          <w:bCs/>
          <w:color w:val="333333"/>
          <w:kern w:val="0"/>
          <w:sz w:val="32"/>
          <w:szCs w:val="32"/>
        </w:rPr>
      </w:pPr>
      <w:r>
        <w:rPr>
          <w:rFonts w:ascii="黑体" w:eastAsia="黑体" w:hAnsi="黑体" w:hint="eastAsia"/>
          <w:bCs/>
          <w:color w:val="333333"/>
          <w:kern w:val="0"/>
          <w:sz w:val="32"/>
          <w:szCs w:val="32"/>
        </w:rPr>
        <w:t>厅市共建作物特色资源创制及应用四川省重点实验室</w:t>
      </w:r>
    </w:p>
    <w:p w:rsidR="00A852F5" w:rsidRDefault="007B40C3">
      <w:pPr>
        <w:widowControl/>
        <w:spacing w:line="540" w:lineRule="atLeast"/>
        <w:jc w:val="center"/>
        <w:outlineLvl w:val="2"/>
        <w:rPr>
          <w:rFonts w:ascii="黑体" w:eastAsia="黑体" w:hAnsi="黑体"/>
          <w:bCs/>
          <w:color w:val="333333"/>
          <w:kern w:val="0"/>
          <w:sz w:val="32"/>
          <w:szCs w:val="32"/>
        </w:rPr>
      </w:pPr>
      <w:r>
        <w:rPr>
          <w:rFonts w:ascii="黑体" w:eastAsia="黑体" w:hAnsi="黑体" w:hint="eastAsia"/>
          <w:bCs/>
          <w:color w:val="333333"/>
          <w:kern w:val="0"/>
          <w:sz w:val="32"/>
          <w:szCs w:val="32"/>
        </w:rPr>
        <w:t>2022年开放基金项目申报指南</w:t>
      </w:r>
    </w:p>
    <w:p w:rsidR="00A852F5" w:rsidRDefault="00A852F5">
      <w:pPr>
        <w:spacing w:line="360" w:lineRule="auto"/>
        <w:jc w:val="center"/>
        <w:rPr>
          <w:rFonts w:asciiTheme="minorEastAsia" w:eastAsiaTheme="minorEastAsia" w:hAnsiTheme="minorEastAsia"/>
          <w:b/>
          <w:bCs/>
          <w:color w:val="333333"/>
          <w:kern w:val="0"/>
          <w:sz w:val="32"/>
          <w:szCs w:val="32"/>
        </w:rPr>
      </w:pPr>
    </w:p>
    <w:p w:rsidR="00A852F5" w:rsidRDefault="007B40C3">
      <w:pPr>
        <w:spacing w:line="600" w:lineRule="exact"/>
        <w:jc w:val="left"/>
        <w:rPr>
          <w:rFonts w:ascii="仿宋_GB2312" w:eastAsia="仿宋_GB2312" w:hAnsi="宋体"/>
          <w:b/>
          <w:bCs/>
          <w:kern w:val="0"/>
          <w:sz w:val="32"/>
          <w:szCs w:val="32"/>
        </w:rPr>
      </w:pPr>
      <w:r>
        <w:rPr>
          <w:rFonts w:ascii="仿宋_GB2312" w:eastAsia="仿宋_GB2312" w:hAnsi="宋体" w:hint="eastAsia"/>
          <w:b/>
          <w:bCs/>
          <w:kern w:val="0"/>
          <w:sz w:val="32"/>
          <w:szCs w:val="32"/>
        </w:rPr>
        <w:t>一、申请人要求</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1、具有博士学位或副高级及以上专业技术职称的科技工作者，均可提出资助申请</w:t>
      </w:r>
      <w:r>
        <w:rPr>
          <w:rFonts w:ascii="仿宋_GB2312" w:eastAsia="仿宋_GB2312" w:hAnsi="仿宋" w:cs="Times New Roman" w:hint="eastAsia"/>
          <w:color w:val="FF0000"/>
          <w:sz w:val="32"/>
          <w:szCs w:val="32"/>
          <w:shd w:val="clear" w:color="auto" w:fill="FFFFFF"/>
        </w:rPr>
        <w:t>。</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2.课题成员组中应当至少有1名本实验室固定人员,但不接受本实验室固定研究人员单独或作为课题负责人申报。</w:t>
      </w:r>
    </w:p>
    <w:p w:rsidR="00A852F5" w:rsidRDefault="007B40C3">
      <w:pPr>
        <w:widowControl/>
        <w:spacing w:line="600" w:lineRule="exact"/>
        <w:jc w:val="left"/>
        <w:rPr>
          <w:rFonts w:ascii="仿宋_GB2312" w:eastAsia="仿宋_GB2312" w:hAnsi="宋体"/>
          <w:kern w:val="0"/>
          <w:sz w:val="32"/>
          <w:szCs w:val="32"/>
        </w:rPr>
      </w:pPr>
      <w:r>
        <w:rPr>
          <w:rFonts w:ascii="仿宋_GB2312" w:eastAsia="仿宋_GB2312" w:hAnsi="宋体" w:hint="eastAsia"/>
          <w:b/>
          <w:bCs/>
          <w:kern w:val="0"/>
          <w:sz w:val="32"/>
          <w:szCs w:val="32"/>
        </w:rPr>
        <w:t>二、资助领域</w:t>
      </w:r>
    </w:p>
    <w:p w:rsidR="003016F0" w:rsidRPr="003016F0" w:rsidRDefault="007B40C3" w:rsidP="003016F0">
      <w:pPr>
        <w:adjustRightInd w:val="0"/>
        <w:snapToGrid w:val="0"/>
        <w:spacing w:line="600" w:lineRule="exact"/>
        <w:jc w:val="left"/>
        <w:rPr>
          <w:rFonts w:ascii="仿宋_GB2312" w:eastAsia="仿宋_GB2312" w:hAnsi="仿宋" w:cs="Times New Roman"/>
          <w:b/>
          <w:bCs/>
          <w:color w:val="000000" w:themeColor="text1"/>
          <w:sz w:val="32"/>
          <w:szCs w:val="32"/>
          <w:shd w:val="clear" w:color="auto" w:fill="FFFFFF"/>
        </w:rPr>
      </w:pPr>
      <w:r w:rsidRPr="003016F0">
        <w:rPr>
          <w:rFonts w:ascii="仿宋_GB2312" w:eastAsia="仿宋_GB2312" w:hAnsi="仿宋" w:cs="Times New Roman" w:hint="eastAsia"/>
          <w:b/>
          <w:bCs/>
          <w:color w:val="000000" w:themeColor="text1"/>
          <w:sz w:val="32"/>
          <w:szCs w:val="32"/>
          <w:shd w:val="clear" w:color="auto" w:fill="FFFFFF"/>
        </w:rPr>
        <w:t xml:space="preserve">　</w:t>
      </w:r>
      <w:r w:rsidR="003016F0" w:rsidRPr="003016F0">
        <w:rPr>
          <w:rFonts w:ascii="仿宋_GB2312" w:eastAsia="仿宋_GB2312" w:hAnsi="仿宋" w:cs="Times New Roman" w:hint="eastAsia"/>
          <w:b/>
          <w:bCs/>
          <w:color w:val="000000" w:themeColor="text1"/>
          <w:sz w:val="32"/>
          <w:szCs w:val="32"/>
          <w:shd w:val="clear" w:color="auto" w:fill="FFFFFF"/>
        </w:rPr>
        <w:t>（一）油菜抗裂荚基因筛选及相关研究</w:t>
      </w:r>
    </w:p>
    <w:p w:rsidR="003016F0" w:rsidRPr="003016F0" w:rsidRDefault="003016F0" w:rsidP="003016F0">
      <w:pPr>
        <w:spacing w:line="600" w:lineRule="exact"/>
        <w:ind w:firstLine="57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目标：筛选鉴定出抗裂荚关键基因，研究与其相关的生理特性。</w:t>
      </w:r>
    </w:p>
    <w:p w:rsidR="003016F0" w:rsidRPr="003016F0" w:rsidRDefault="003016F0" w:rsidP="003016F0">
      <w:pPr>
        <w:spacing w:line="600" w:lineRule="exact"/>
        <w:ind w:firstLine="570"/>
        <w:jc w:val="left"/>
        <w:rPr>
          <w:rFonts w:ascii="仿宋_GB2312" w:eastAsia="仿宋_GB2312" w:hAnsi="宋体" w:cs="Times New Roman"/>
          <w:color w:val="FF0000"/>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筛选抗裂荚油菜种质资源，结合全基因组关联分析和现代组学技术等技术，挖掘抗裂荚关键基因，解析抗裂机理，为油菜品种选育提供科学依据，促进抗裂荚新品种选育</w:t>
      </w:r>
      <w:r w:rsidRPr="003016F0">
        <w:rPr>
          <w:rFonts w:ascii="仿宋_GB2312" w:eastAsia="仿宋_GB2312" w:hAnsi="宋体" w:cs="Times New Roman" w:hint="eastAsia"/>
          <w:color w:val="FF0000"/>
          <w:sz w:val="32"/>
          <w:szCs w:val="32"/>
          <w:shd w:val="clear" w:color="auto" w:fill="FFFFFF"/>
        </w:rPr>
        <w:t>。</w:t>
      </w:r>
    </w:p>
    <w:p w:rsidR="003016F0" w:rsidRPr="003016F0" w:rsidRDefault="003016F0" w:rsidP="003016F0">
      <w:pPr>
        <w:adjustRightInd w:val="0"/>
        <w:snapToGrid w:val="0"/>
        <w:spacing w:line="600" w:lineRule="exact"/>
        <w:jc w:val="left"/>
        <w:rPr>
          <w:rFonts w:ascii="仿宋_GB2312" w:eastAsia="仿宋_GB2312" w:hAnsi="宋体" w:cs="Times New Roman"/>
          <w:color w:val="FF0000"/>
          <w:sz w:val="32"/>
          <w:szCs w:val="32"/>
          <w:shd w:val="clear" w:color="auto" w:fill="FFFFFF"/>
        </w:rPr>
      </w:pPr>
      <w:r w:rsidRPr="003016F0">
        <w:rPr>
          <w:rFonts w:ascii="仿宋_GB2312" w:eastAsia="仿宋_GB2312" w:hAnsi="宋体" w:cs="Times New Roman" w:hint="eastAsia"/>
          <w:color w:val="FF0000"/>
          <w:sz w:val="32"/>
          <w:szCs w:val="32"/>
          <w:shd w:val="clear" w:color="auto" w:fill="FFFFFF"/>
        </w:rPr>
        <w:t xml:space="preserve">　　</w:t>
      </w:r>
      <w:r w:rsidRPr="003016F0">
        <w:rPr>
          <w:rFonts w:ascii="仿宋_GB2312" w:eastAsia="仿宋_GB2312" w:hAnsi="仿宋" w:cs="Times New Roman" w:hint="eastAsia"/>
          <w:b/>
          <w:bCs/>
          <w:color w:val="000000" w:themeColor="text1"/>
          <w:sz w:val="32"/>
          <w:szCs w:val="32"/>
          <w:shd w:val="clear" w:color="auto" w:fill="FFFFFF"/>
        </w:rPr>
        <w:t>（二）探索高芥酸油菜优质高产形成的生理机制</w:t>
      </w:r>
    </w:p>
    <w:p w:rsidR="003016F0" w:rsidRPr="003016F0" w:rsidRDefault="003016F0" w:rsidP="003016F0">
      <w:pPr>
        <w:spacing w:line="600" w:lineRule="exact"/>
        <w:ind w:firstLine="57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目标：高芥酸油菜优质高产形成的生理机制研究</w:t>
      </w:r>
    </w:p>
    <w:p w:rsidR="003016F0" w:rsidRPr="003016F0" w:rsidRDefault="003016F0" w:rsidP="003016F0">
      <w:pPr>
        <w:spacing w:line="600" w:lineRule="exact"/>
        <w:ind w:firstLine="57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重点研究不同芥酸含量油菜的相关代谢特点及关系、内源激素等生命特征变化等。</w:t>
      </w:r>
    </w:p>
    <w:p w:rsidR="00A852F5" w:rsidRDefault="007B40C3">
      <w:pPr>
        <w:adjustRightInd w:val="0"/>
        <w:snapToGrid w:val="0"/>
        <w:spacing w:line="600" w:lineRule="exact"/>
        <w:jc w:val="left"/>
        <w:rPr>
          <w:rFonts w:ascii="仿宋_GB2312" w:eastAsia="仿宋_GB2312" w:hAnsi="仿宋" w:cs="Times New Roman"/>
          <w:b/>
          <w:bCs/>
          <w:color w:val="000000" w:themeColor="text1"/>
          <w:sz w:val="32"/>
          <w:szCs w:val="32"/>
          <w:shd w:val="clear" w:color="auto" w:fill="FFFFFF"/>
        </w:rPr>
      </w:pPr>
      <w:r>
        <w:rPr>
          <w:rFonts w:ascii="仿宋_GB2312" w:eastAsia="仿宋_GB2312" w:hAnsi="仿宋" w:cs="Times New Roman" w:hint="eastAsia"/>
          <w:b/>
          <w:bCs/>
          <w:color w:val="000000" w:themeColor="text1"/>
          <w:sz w:val="32"/>
          <w:szCs w:val="32"/>
          <w:shd w:val="clear" w:color="auto" w:fill="FFFFFF"/>
        </w:rPr>
        <w:t xml:space="preserve">    </w:t>
      </w:r>
      <w:r w:rsidR="003016F0">
        <w:rPr>
          <w:rFonts w:ascii="仿宋_GB2312" w:eastAsia="仿宋_GB2312" w:hAnsi="仿宋" w:cs="Times New Roman" w:hint="eastAsia"/>
          <w:b/>
          <w:bCs/>
          <w:color w:val="000000" w:themeColor="text1"/>
          <w:sz w:val="32"/>
          <w:szCs w:val="32"/>
          <w:shd w:val="clear" w:color="auto" w:fill="FFFFFF"/>
        </w:rPr>
        <w:t>（三</w:t>
      </w:r>
      <w:r>
        <w:rPr>
          <w:rFonts w:ascii="仿宋_GB2312" w:eastAsia="仿宋_GB2312" w:hAnsi="仿宋" w:cs="Times New Roman" w:hint="eastAsia"/>
          <w:b/>
          <w:bCs/>
          <w:color w:val="000000" w:themeColor="text1"/>
          <w:sz w:val="32"/>
          <w:szCs w:val="32"/>
          <w:shd w:val="clear" w:color="auto" w:fill="FFFFFF"/>
        </w:rPr>
        <w:t>）蓝标两系新不育系选育</w:t>
      </w:r>
    </w:p>
    <w:p w:rsidR="00A852F5" w:rsidRPr="003016F0" w:rsidRDefault="007B40C3">
      <w:pPr>
        <w:spacing w:line="600" w:lineRule="exact"/>
        <w:ind w:firstLine="57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目标：选育1-2个新的不育系。</w:t>
      </w:r>
    </w:p>
    <w:p w:rsidR="00A852F5" w:rsidRDefault="007B40C3">
      <w:pPr>
        <w:spacing w:line="600" w:lineRule="exact"/>
        <w:ind w:firstLine="570"/>
        <w:jc w:val="left"/>
        <w:rPr>
          <w:rFonts w:ascii="仿宋_GB2312" w:eastAsia="仿宋_GB2312" w:hAnsi="仿宋" w:cs="Times New Roman"/>
          <w:b/>
          <w:bCs/>
          <w:color w:val="000000" w:themeColor="text1"/>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针对西南麦区杂交小麦存在的抗倒春寒和抗病性差的问题，利用蓝标杂交小麦系统开展不育性彻底、异交结实率高、</w:t>
      </w:r>
      <w:r w:rsidRPr="003016F0">
        <w:rPr>
          <w:rFonts w:ascii="仿宋_GB2312" w:eastAsia="仿宋_GB2312" w:hAnsi="仿宋" w:cs="Times New Roman" w:hint="eastAsia"/>
          <w:color w:val="282828"/>
          <w:sz w:val="32"/>
          <w:szCs w:val="32"/>
          <w:shd w:val="clear" w:color="auto" w:fill="FFFFFF"/>
        </w:rPr>
        <w:lastRenderedPageBreak/>
        <w:t>抗病、配合力高的不育系选育，筛选适合做恢复系的品系，创制强优势组合参加国家或省级试验，培育出高产、优质、多抗、广适、低成本的杂交小麦新品种应用推广。</w:t>
      </w:r>
      <w:r>
        <w:rPr>
          <w:rFonts w:ascii="仿宋_GB2312" w:eastAsia="仿宋_GB2312" w:hAnsi="仿宋" w:cs="Times New Roman" w:hint="eastAsia"/>
          <w:b/>
          <w:bCs/>
          <w:color w:val="000000" w:themeColor="text1"/>
          <w:sz w:val="32"/>
          <w:szCs w:val="32"/>
          <w:shd w:val="clear" w:color="auto" w:fill="FFFFFF"/>
        </w:rPr>
        <w:t xml:space="preserve">　　</w:t>
      </w:r>
    </w:p>
    <w:p w:rsidR="00A852F5" w:rsidRDefault="007B40C3">
      <w:pPr>
        <w:spacing w:line="600" w:lineRule="exact"/>
        <w:ind w:firstLine="570"/>
        <w:jc w:val="left"/>
        <w:rPr>
          <w:rFonts w:ascii="仿宋_GB2312" w:eastAsia="仿宋_GB2312" w:hAnsi="仿宋" w:cs="Times New Roman"/>
          <w:b/>
          <w:bCs/>
          <w:color w:val="000000" w:themeColor="text1"/>
          <w:sz w:val="32"/>
          <w:szCs w:val="32"/>
          <w:shd w:val="clear" w:color="auto" w:fill="FFFFFF"/>
        </w:rPr>
      </w:pPr>
      <w:r>
        <w:rPr>
          <w:rFonts w:ascii="仿宋_GB2312" w:eastAsia="仿宋_GB2312" w:hAnsi="仿宋" w:cs="Times New Roman" w:hint="eastAsia"/>
          <w:b/>
          <w:bCs/>
          <w:color w:val="000000" w:themeColor="text1"/>
          <w:sz w:val="32"/>
          <w:szCs w:val="32"/>
          <w:shd w:val="clear" w:color="auto" w:fill="FFFFFF"/>
        </w:rPr>
        <w:t>（</w:t>
      </w:r>
      <w:r w:rsidR="003016F0">
        <w:rPr>
          <w:rFonts w:ascii="仿宋_GB2312" w:eastAsia="仿宋_GB2312" w:hAnsi="仿宋" w:cs="Times New Roman" w:hint="eastAsia"/>
          <w:b/>
          <w:bCs/>
          <w:color w:val="000000" w:themeColor="text1"/>
          <w:sz w:val="32"/>
          <w:szCs w:val="32"/>
          <w:shd w:val="clear" w:color="auto" w:fill="FFFFFF"/>
        </w:rPr>
        <w:t>四</w:t>
      </w:r>
      <w:r>
        <w:rPr>
          <w:rFonts w:ascii="仿宋_GB2312" w:eastAsia="仿宋_GB2312" w:hAnsi="仿宋" w:cs="Times New Roman" w:hint="eastAsia"/>
          <w:b/>
          <w:bCs/>
          <w:color w:val="000000" w:themeColor="text1"/>
          <w:sz w:val="32"/>
          <w:szCs w:val="32"/>
          <w:shd w:val="clear" w:color="auto" w:fill="FFFFFF"/>
        </w:rPr>
        <w:t>）小麦低</w:t>
      </w:r>
      <w:proofErr w:type="spellStart"/>
      <w:r>
        <w:rPr>
          <w:rFonts w:ascii="仿宋_GB2312" w:eastAsia="仿宋_GB2312" w:hAnsi="仿宋" w:cs="Times New Roman" w:hint="eastAsia"/>
          <w:b/>
          <w:bCs/>
          <w:color w:val="000000" w:themeColor="text1"/>
          <w:sz w:val="32"/>
          <w:szCs w:val="32"/>
          <w:shd w:val="clear" w:color="auto" w:fill="FFFFFF"/>
        </w:rPr>
        <w:t>Cd</w:t>
      </w:r>
      <w:proofErr w:type="spellEnd"/>
      <w:r>
        <w:rPr>
          <w:rFonts w:ascii="仿宋_GB2312" w:eastAsia="仿宋_GB2312" w:hAnsi="仿宋" w:cs="Times New Roman" w:hint="eastAsia"/>
          <w:b/>
          <w:bCs/>
          <w:color w:val="000000" w:themeColor="text1"/>
          <w:sz w:val="32"/>
          <w:szCs w:val="32"/>
          <w:shd w:val="clear" w:color="auto" w:fill="FFFFFF"/>
        </w:rPr>
        <w:t>积累品种筛选及遗传机制解析</w:t>
      </w:r>
    </w:p>
    <w:p w:rsidR="00A852F5" w:rsidRPr="003016F0" w:rsidRDefault="007B40C3">
      <w:pPr>
        <w:spacing w:line="600" w:lineRule="exact"/>
        <w:ind w:firstLine="57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目标：筛选出</w:t>
      </w:r>
      <w:r w:rsidR="003016F0" w:rsidRPr="003016F0">
        <w:rPr>
          <w:rFonts w:ascii="仿宋_GB2312" w:eastAsia="仿宋_GB2312" w:hAnsi="仿宋" w:cs="Times New Roman" w:hint="eastAsia"/>
          <w:color w:val="282828"/>
          <w:sz w:val="32"/>
          <w:szCs w:val="32"/>
          <w:shd w:val="clear" w:color="auto" w:fill="FFFFFF"/>
        </w:rPr>
        <w:t>1-2</w:t>
      </w:r>
      <w:r w:rsidRPr="003016F0">
        <w:rPr>
          <w:rFonts w:ascii="仿宋_GB2312" w:eastAsia="仿宋_GB2312" w:hAnsi="仿宋" w:cs="Times New Roman" w:hint="eastAsia"/>
          <w:color w:val="282828"/>
          <w:sz w:val="32"/>
          <w:szCs w:val="32"/>
          <w:shd w:val="clear" w:color="auto" w:fill="FFFFFF"/>
        </w:rPr>
        <w:t>份低</w:t>
      </w:r>
      <w:proofErr w:type="spellStart"/>
      <w:r w:rsidRPr="003016F0">
        <w:rPr>
          <w:rFonts w:ascii="仿宋_GB2312" w:eastAsia="仿宋_GB2312" w:hAnsi="仿宋" w:cs="Times New Roman" w:hint="eastAsia"/>
          <w:color w:val="282828"/>
          <w:sz w:val="32"/>
          <w:szCs w:val="32"/>
          <w:shd w:val="clear" w:color="auto" w:fill="FFFFFF"/>
        </w:rPr>
        <w:t>Cd</w:t>
      </w:r>
      <w:proofErr w:type="spellEnd"/>
      <w:r w:rsidRPr="003016F0">
        <w:rPr>
          <w:rFonts w:ascii="仿宋_GB2312" w:eastAsia="仿宋_GB2312" w:hAnsi="仿宋" w:cs="Times New Roman" w:hint="eastAsia"/>
          <w:color w:val="282828"/>
          <w:sz w:val="32"/>
          <w:szCs w:val="32"/>
          <w:shd w:val="clear" w:color="auto" w:fill="FFFFFF"/>
        </w:rPr>
        <w:t>积累小麦材料，明确小麦低</w:t>
      </w:r>
      <w:proofErr w:type="spellStart"/>
      <w:r w:rsidRPr="003016F0">
        <w:rPr>
          <w:rFonts w:ascii="仿宋_GB2312" w:eastAsia="仿宋_GB2312" w:hAnsi="仿宋" w:cs="Times New Roman" w:hint="eastAsia"/>
          <w:color w:val="282828"/>
          <w:sz w:val="32"/>
          <w:szCs w:val="32"/>
          <w:shd w:val="clear" w:color="auto" w:fill="FFFFFF"/>
        </w:rPr>
        <w:t>Cd</w:t>
      </w:r>
      <w:proofErr w:type="spellEnd"/>
      <w:r w:rsidRPr="003016F0">
        <w:rPr>
          <w:rFonts w:ascii="仿宋_GB2312" w:eastAsia="仿宋_GB2312" w:hAnsi="仿宋" w:cs="Times New Roman" w:hint="eastAsia"/>
          <w:color w:val="282828"/>
          <w:sz w:val="32"/>
          <w:szCs w:val="32"/>
          <w:shd w:val="clear" w:color="auto" w:fill="FFFFFF"/>
        </w:rPr>
        <w:t>积累品种遗传机制。</w:t>
      </w:r>
    </w:p>
    <w:p w:rsidR="00A852F5" w:rsidRPr="003016F0" w:rsidRDefault="007B40C3" w:rsidP="003016F0">
      <w:pPr>
        <w:widowControl/>
        <w:spacing w:line="600" w:lineRule="exact"/>
        <w:ind w:firstLineChars="100" w:firstLine="320"/>
        <w:jc w:val="left"/>
        <w:rPr>
          <w:rFonts w:ascii="仿宋_GB2312" w:eastAsia="仿宋_GB2312" w:hAnsi="仿宋" w:cs="Times New Roman"/>
          <w:color w:val="282828"/>
          <w:sz w:val="32"/>
          <w:szCs w:val="32"/>
          <w:shd w:val="clear" w:color="auto" w:fill="FFFFFF"/>
        </w:rPr>
      </w:pPr>
      <w:r w:rsidRPr="003016F0">
        <w:rPr>
          <w:rFonts w:ascii="仿宋_GB2312" w:eastAsia="仿宋_GB2312" w:hAnsi="仿宋" w:cs="Times New Roman" w:hint="eastAsia"/>
          <w:color w:val="282828"/>
          <w:sz w:val="32"/>
          <w:szCs w:val="32"/>
          <w:shd w:val="clear" w:color="auto" w:fill="FFFFFF"/>
        </w:rPr>
        <w:t>四川省小麦品种（近5年）籽粒低</w:t>
      </w:r>
      <w:proofErr w:type="spellStart"/>
      <w:r w:rsidRPr="003016F0">
        <w:rPr>
          <w:rFonts w:ascii="仿宋_GB2312" w:eastAsia="仿宋_GB2312" w:hAnsi="仿宋" w:cs="Times New Roman" w:hint="eastAsia"/>
          <w:color w:val="282828"/>
          <w:sz w:val="32"/>
          <w:szCs w:val="32"/>
          <w:shd w:val="clear" w:color="auto" w:fill="FFFFFF"/>
        </w:rPr>
        <w:t>Cd</w:t>
      </w:r>
      <w:proofErr w:type="spellEnd"/>
      <w:r w:rsidRPr="003016F0">
        <w:rPr>
          <w:rFonts w:ascii="仿宋_GB2312" w:eastAsia="仿宋_GB2312" w:hAnsi="仿宋" w:cs="Times New Roman" w:hint="eastAsia"/>
          <w:color w:val="282828"/>
          <w:sz w:val="32"/>
          <w:szCs w:val="32"/>
          <w:shd w:val="clear" w:color="auto" w:fill="FFFFFF"/>
        </w:rPr>
        <w:t>积累品种筛选（参比近5年全国主要栽培小麦品种），解析小麦品种籽粒低</w:t>
      </w:r>
      <w:proofErr w:type="spellStart"/>
      <w:r w:rsidRPr="003016F0">
        <w:rPr>
          <w:rFonts w:ascii="仿宋_GB2312" w:eastAsia="仿宋_GB2312" w:hAnsi="仿宋" w:cs="Times New Roman" w:hint="eastAsia"/>
          <w:color w:val="282828"/>
          <w:sz w:val="32"/>
          <w:szCs w:val="32"/>
          <w:shd w:val="clear" w:color="auto" w:fill="FFFFFF"/>
        </w:rPr>
        <w:t>Cd</w:t>
      </w:r>
      <w:proofErr w:type="spellEnd"/>
      <w:r w:rsidRPr="003016F0">
        <w:rPr>
          <w:rFonts w:ascii="仿宋_GB2312" w:eastAsia="仿宋_GB2312" w:hAnsi="仿宋" w:cs="Times New Roman" w:hint="eastAsia"/>
          <w:color w:val="282828"/>
          <w:sz w:val="32"/>
          <w:szCs w:val="32"/>
          <w:shd w:val="clear" w:color="auto" w:fill="FFFFFF"/>
        </w:rPr>
        <w:t>积累遗传机制，籽粒低</w:t>
      </w:r>
      <w:proofErr w:type="spellStart"/>
      <w:r w:rsidRPr="003016F0">
        <w:rPr>
          <w:rFonts w:ascii="仿宋_GB2312" w:eastAsia="仿宋_GB2312" w:hAnsi="仿宋" w:cs="Times New Roman" w:hint="eastAsia"/>
          <w:color w:val="282828"/>
          <w:sz w:val="32"/>
          <w:szCs w:val="32"/>
          <w:shd w:val="clear" w:color="auto" w:fill="FFFFFF"/>
        </w:rPr>
        <w:t>Cd</w:t>
      </w:r>
      <w:proofErr w:type="spellEnd"/>
      <w:r w:rsidRPr="003016F0">
        <w:rPr>
          <w:rFonts w:ascii="仿宋_GB2312" w:eastAsia="仿宋_GB2312" w:hAnsi="仿宋" w:cs="Times New Roman" w:hint="eastAsia"/>
          <w:color w:val="282828"/>
          <w:sz w:val="32"/>
          <w:szCs w:val="32"/>
          <w:shd w:val="clear" w:color="auto" w:fill="FFFFFF"/>
        </w:rPr>
        <w:t>积累小麦品种育种利用。</w:t>
      </w:r>
    </w:p>
    <w:p w:rsidR="00A852F5" w:rsidRDefault="007B40C3">
      <w:pPr>
        <w:widowControl/>
        <w:spacing w:line="600" w:lineRule="exact"/>
        <w:jc w:val="left"/>
        <w:rPr>
          <w:rFonts w:ascii="仿宋_GB2312" w:eastAsia="仿宋_GB2312" w:hAnsi="仿宋" w:cs="Times New Roman"/>
          <w:b/>
          <w:color w:val="282828"/>
          <w:sz w:val="32"/>
          <w:szCs w:val="32"/>
          <w:shd w:val="clear" w:color="auto" w:fill="FFFFFF"/>
        </w:rPr>
      </w:pPr>
      <w:r>
        <w:rPr>
          <w:rFonts w:ascii="仿宋_GB2312" w:eastAsia="仿宋_GB2312" w:hAnsi="仿宋" w:cs="Times New Roman" w:hint="eastAsia"/>
          <w:b/>
          <w:color w:val="FF0000"/>
          <w:sz w:val="32"/>
          <w:szCs w:val="32"/>
          <w:shd w:val="clear" w:color="auto" w:fill="FFFFFF"/>
        </w:rPr>
        <w:t xml:space="preserve"> </w:t>
      </w:r>
      <w:r>
        <w:rPr>
          <w:rFonts w:ascii="仿宋_GB2312" w:eastAsia="仿宋_GB2312" w:hAnsi="仿宋" w:cs="Times New Roman" w:hint="eastAsia"/>
          <w:b/>
          <w:color w:val="282828"/>
          <w:sz w:val="32"/>
          <w:szCs w:val="32"/>
          <w:shd w:val="clear" w:color="auto" w:fill="FFFFFF"/>
        </w:rPr>
        <w:t>三、申请办法</w:t>
      </w:r>
    </w:p>
    <w:p w:rsidR="00A852F5" w:rsidRDefault="007B40C3">
      <w:pPr>
        <w:widowControl/>
        <w:shd w:val="clear" w:color="auto" w:fill="FFFFFF"/>
        <w:spacing w:line="600" w:lineRule="exact"/>
        <w:ind w:firstLineChars="200" w:firstLine="640"/>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1、申请人根据本实验室申请指南中的资助领域</w:t>
      </w:r>
      <w:r w:rsidR="003016F0">
        <w:rPr>
          <w:rFonts w:ascii="仿宋_GB2312" w:eastAsia="仿宋_GB2312" w:hAnsi="仿宋" w:cs="Times New Roman" w:hint="eastAsia"/>
          <w:color w:val="282828"/>
          <w:sz w:val="32"/>
          <w:szCs w:val="32"/>
          <w:shd w:val="clear" w:color="auto" w:fill="FFFFFF"/>
        </w:rPr>
        <w:t>，</w:t>
      </w:r>
      <w:r>
        <w:rPr>
          <w:rFonts w:ascii="仿宋_GB2312" w:eastAsia="仿宋_GB2312" w:hAnsi="仿宋" w:cs="Times New Roman" w:hint="eastAsia"/>
          <w:color w:val="282828"/>
          <w:sz w:val="32"/>
          <w:szCs w:val="32"/>
          <w:shd w:val="clear" w:color="auto" w:fill="FFFFFF"/>
        </w:rPr>
        <w:t>在申请截止时间（2022年</w:t>
      </w:r>
      <w:r w:rsidR="006678BD">
        <w:rPr>
          <w:rFonts w:ascii="仿宋_GB2312" w:eastAsia="仿宋_GB2312" w:hAnsi="仿宋" w:cs="Times New Roman" w:hint="eastAsia"/>
          <w:color w:val="282828"/>
          <w:sz w:val="32"/>
          <w:szCs w:val="32"/>
          <w:shd w:val="clear" w:color="auto" w:fill="FFFFFF"/>
        </w:rPr>
        <w:t>5</w:t>
      </w:r>
      <w:r>
        <w:rPr>
          <w:rFonts w:ascii="仿宋_GB2312" w:eastAsia="仿宋_GB2312" w:hAnsi="仿宋" w:cs="Times New Roman" w:hint="eastAsia"/>
          <w:color w:val="282828"/>
          <w:sz w:val="32"/>
          <w:szCs w:val="32"/>
          <w:shd w:val="clear" w:color="auto" w:fill="FFFFFF"/>
        </w:rPr>
        <w:t>月</w:t>
      </w:r>
      <w:r w:rsidR="00896EF1">
        <w:rPr>
          <w:rFonts w:ascii="仿宋_GB2312" w:eastAsia="仿宋_GB2312" w:hAnsi="仿宋" w:cs="Times New Roman" w:hint="eastAsia"/>
          <w:color w:val="282828"/>
          <w:sz w:val="32"/>
          <w:szCs w:val="32"/>
          <w:shd w:val="clear" w:color="auto" w:fill="FFFFFF"/>
        </w:rPr>
        <w:t>15</w:t>
      </w:r>
      <w:r>
        <w:rPr>
          <w:rFonts w:ascii="仿宋_GB2312" w:eastAsia="仿宋_GB2312" w:hAnsi="仿宋" w:cs="Times New Roman" w:hint="eastAsia"/>
          <w:color w:val="282828"/>
          <w:sz w:val="32"/>
          <w:szCs w:val="32"/>
          <w:shd w:val="clear" w:color="auto" w:fill="FFFFFF"/>
        </w:rPr>
        <w:t>日）之前填写并提交《厅市共建作物特色资源创制及应用四川省重点实验室开放课题申请书》（一式3份）及电子版（包括申请书word版及盖章后的申请书</w:t>
      </w:r>
      <w:proofErr w:type="spellStart"/>
      <w:r>
        <w:rPr>
          <w:rFonts w:ascii="仿宋_GB2312" w:eastAsia="仿宋_GB2312" w:hAnsi="仿宋" w:cs="Times New Roman" w:hint="eastAsia"/>
          <w:color w:val="282828"/>
          <w:sz w:val="32"/>
          <w:szCs w:val="32"/>
          <w:shd w:val="clear" w:color="auto" w:fill="FFFFFF"/>
        </w:rPr>
        <w:t>pdf</w:t>
      </w:r>
      <w:proofErr w:type="spellEnd"/>
      <w:r>
        <w:rPr>
          <w:rFonts w:ascii="仿宋_GB2312" w:eastAsia="仿宋_GB2312" w:hAnsi="仿宋" w:cs="Times New Roman" w:hint="eastAsia"/>
          <w:color w:val="282828"/>
          <w:sz w:val="32"/>
          <w:szCs w:val="32"/>
          <w:shd w:val="clear" w:color="auto" w:fill="FFFFFF"/>
        </w:rPr>
        <w:t>扫描版），电子版申请书以“2022年开放课题申请书+ 申请人姓名”作为电子版文件名，发送至申报联系人邮箱。</w:t>
      </w:r>
    </w:p>
    <w:p w:rsidR="00A852F5" w:rsidRDefault="007B40C3">
      <w:pPr>
        <w:widowControl/>
        <w:shd w:val="clear" w:color="auto" w:fill="FFFFFF"/>
        <w:spacing w:line="600" w:lineRule="exact"/>
        <w:ind w:firstLineChars="200" w:firstLine="640"/>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2、申请人提出的课题申请，由本实验室组织评审，评审结果于2022年</w:t>
      </w:r>
      <w:r w:rsidR="006678BD">
        <w:rPr>
          <w:rFonts w:ascii="仿宋_GB2312" w:eastAsia="仿宋_GB2312" w:hAnsi="仿宋" w:cs="Times New Roman" w:hint="eastAsia"/>
          <w:color w:val="282828"/>
          <w:sz w:val="32"/>
          <w:szCs w:val="32"/>
          <w:shd w:val="clear" w:color="auto" w:fill="FFFFFF"/>
        </w:rPr>
        <w:t>5</w:t>
      </w:r>
      <w:r>
        <w:rPr>
          <w:rFonts w:ascii="仿宋_GB2312" w:eastAsia="仿宋_GB2312" w:hAnsi="仿宋" w:cs="Times New Roman" w:hint="eastAsia"/>
          <w:color w:val="282828"/>
          <w:sz w:val="32"/>
          <w:szCs w:val="32"/>
          <w:shd w:val="clear" w:color="auto" w:fill="FFFFFF"/>
        </w:rPr>
        <w:t>月30日前通知申请人。</w:t>
      </w:r>
    </w:p>
    <w:p w:rsidR="00A852F5" w:rsidRDefault="007B40C3">
      <w:pPr>
        <w:widowControl/>
        <w:shd w:val="clear" w:color="auto" w:fill="FFFFFF"/>
        <w:spacing w:line="600" w:lineRule="exact"/>
        <w:ind w:firstLineChars="200" w:firstLine="640"/>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3、申请人要遵守科学道德，以严谨的科学作风和实事求是的科学精神填写开放课题申请书，保证申请书的真实性，避免出现夸大和不准确的内容。</w:t>
      </w:r>
    </w:p>
    <w:p w:rsidR="00A852F5" w:rsidRDefault="007B40C3">
      <w:pPr>
        <w:widowControl/>
        <w:shd w:val="clear" w:color="auto" w:fill="FFFFFF"/>
        <w:spacing w:line="600" w:lineRule="exact"/>
        <w:ind w:firstLineChars="200" w:firstLine="640"/>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lastRenderedPageBreak/>
        <w:t>4、申请人主动通过申报联系人邮箱（2537202924 @qq.com）获取实验室固定成员名单、《厅市共建作物特色资源创制及应用四川省重点实验室开放课题申请书》模板、《厅市共建作物特色资源创制及应用四川省重点实验室开放课题研究基金申请和管理办法》等申报资料。</w:t>
      </w:r>
    </w:p>
    <w:p w:rsidR="00A852F5" w:rsidRDefault="007B40C3">
      <w:pPr>
        <w:widowControl/>
        <w:spacing w:line="600" w:lineRule="exact"/>
        <w:jc w:val="left"/>
        <w:rPr>
          <w:rFonts w:ascii="仿宋_GB2312" w:eastAsia="仿宋_GB2312" w:hAnsi="仿宋" w:cs="Times New Roman"/>
          <w:b/>
          <w:color w:val="282828"/>
          <w:sz w:val="32"/>
          <w:szCs w:val="32"/>
          <w:shd w:val="clear" w:color="auto" w:fill="FFFFFF"/>
        </w:rPr>
      </w:pPr>
      <w:r>
        <w:rPr>
          <w:rFonts w:ascii="仿宋_GB2312" w:eastAsia="仿宋_GB2312" w:hAnsi="仿宋" w:cs="Times New Roman" w:hint="eastAsia"/>
          <w:b/>
          <w:color w:val="282828"/>
          <w:sz w:val="32"/>
          <w:szCs w:val="32"/>
          <w:shd w:val="clear" w:color="auto" w:fill="FFFFFF"/>
        </w:rPr>
        <w:t>四、开放课题管理</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1、本年度拟资助开放课题</w:t>
      </w:r>
      <w:r w:rsidR="00703EF9">
        <w:rPr>
          <w:rFonts w:ascii="仿宋_GB2312" w:eastAsia="仿宋_GB2312" w:hAnsi="仿宋" w:cs="Times New Roman" w:hint="eastAsia"/>
          <w:color w:val="282828"/>
          <w:sz w:val="32"/>
          <w:szCs w:val="32"/>
          <w:shd w:val="clear" w:color="auto" w:fill="FFFFFF"/>
        </w:rPr>
        <w:t>3</w:t>
      </w:r>
      <w:r w:rsidR="00E11C67">
        <w:rPr>
          <w:rFonts w:ascii="仿宋_GB2312" w:eastAsia="仿宋_GB2312" w:hAnsi="仿宋" w:cs="Times New Roman" w:hint="eastAsia"/>
          <w:color w:val="282828"/>
          <w:sz w:val="32"/>
          <w:szCs w:val="32"/>
          <w:shd w:val="clear" w:color="auto" w:fill="FFFFFF"/>
        </w:rPr>
        <w:t>-</w:t>
      </w:r>
      <w:r w:rsidR="00703EF9">
        <w:rPr>
          <w:rFonts w:ascii="仿宋_GB2312" w:eastAsia="仿宋_GB2312" w:hAnsi="仿宋" w:cs="Times New Roman" w:hint="eastAsia"/>
          <w:color w:val="282828"/>
          <w:sz w:val="32"/>
          <w:szCs w:val="32"/>
          <w:shd w:val="clear" w:color="auto" w:fill="FFFFFF"/>
        </w:rPr>
        <w:t>5</w:t>
      </w:r>
      <w:r>
        <w:rPr>
          <w:rFonts w:ascii="仿宋_GB2312" w:eastAsia="仿宋_GB2312" w:hAnsi="仿宋" w:cs="Times New Roman" w:hint="eastAsia"/>
          <w:color w:val="282828"/>
          <w:sz w:val="32"/>
          <w:szCs w:val="32"/>
          <w:shd w:val="clear" w:color="auto" w:fill="FFFFFF"/>
        </w:rPr>
        <w:t>项，资助金额为5万元/项。</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2、课题开始时间统一为2022年</w:t>
      </w:r>
      <w:r w:rsidR="006678BD">
        <w:rPr>
          <w:rFonts w:ascii="仿宋_GB2312" w:eastAsia="仿宋_GB2312" w:hAnsi="仿宋" w:cs="Times New Roman" w:hint="eastAsia"/>
          <w:color w:val="282828"/>
          <w:sz w:val="32"/>
          <w:szCs w:val="32"/>
          <w:shd w:val="clear" w:color="auto" w:fill="FFFFFF"/>
        </w:rPr>
        <w:t>6</w:t>
      </w:r>
      <w:r>
        <w:rPr>
          <w:rFonts w:ascii="仿宋_GB2312" w:eastAsia="仿宋_GB2312" w:hAnsi="仿宋" w:cs="Times New Roman" w:hint="eastAsia"/>
          <w:color w:val="282828"/>
          <w:sz w:val="32"/>
          <w:szCs w:val="32"/>
          <w:shd w:val="clear" w:color="auto" w:fill="FFFFFF"/>
        </w:rPr>
        <w:t>月，截止时间为2024年</w:t>
      </w:r>
      <w:r w:rsidR="006678BD">
        <w:rPr>
          <w:rFonts w:ascii="仿宋_GB2312" w:eastAsia="仿宋_GB2312" w:hAnsi="仿宋" w:cs="Times New Roman" w:hint="eastAsia"/>
          <w:color w:val="282828"/>
          <w:sz w:val="32"/>
          <w:szCs w:val="32"/>
          <w:shd w:val="clear" w:color="auto" w:fill="FFFFFF"/>
        </w:rPr>
        <w:t>7</w:t>
      </w:r>
      <w:bookmarkStart w:id="0" w:name="_GoBack"/>
      <w:bookmarkEnd w:id="0"/>
      <w:r>
        <w:rPr>
          <w:rFonts w:ascii="仿宋_GB2312" w:eastAsia="仿宋_GB2312" w:hAnsi="仿宋" w:cs="Times New Roman" w:hint="eastAsia"/>
          <w:color w:val="282828"/>
          <w:sz w:val="32"/>
          <w:szCs w:val="32"/>
          <w:shd w:val="clear" w:color="auto" w:fill="FFFFFF"/>
        </w:rPr>
        <w:t>月。</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3、通过评审并确定立项的课题，须签订课题任务书。</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4、课题经费采用分年度拨款的方式，经费管理需严格遵守四川省科学技术厅科研经费相关管理办法和绵阳市农业科学研究院财务管理的有关规定，课题经费实行专款专用，确保经费的有效使用。</w:t>
      </w:r>
    </w:p>
    <w:p w:rsidR="00A852F5" w:rsidRDefault="007B40C3">
      <w:pPr>
        <w:widowControl/>
        <w:spacing w:line="600" w:lineRule="exact"/>
        <w:ind w:firstLineChars="100" w:firstLine="32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 xml:space="preserve">  5、课题研究完成后三个月内，课题负责人应填写并向本实验室报送课题验收申请表、验收报告、研究报告、经费使用情况表以及相关支撑材料。</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 xml:space="preserve"> 6、开放课题负责人应按任务书和合同的要求组织团队完成研究工作，做出具有产业应用价值的高水平研究成果，鼓励在国内外重要学术期刊发表研究论文，且成果署名符合以下规定：</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lastRenderedPageBreak/>
        <w:t>（1）完成预期研究目标，课题至少以本实验室为共同完成单位录用或发表SCI/EI检索论文（不包括会议EI）或中文核心期刊论文1篇。</w:t>
      </w:r>
    </w:p>
    <w:p w:rsidR="00A852F5" w:rsidRDefault="007B40C3">
      <w:pPr>
        <w:widowControl/>
        <w:spacing w:line="600" w:lineRule="exact"/>
        <w:ind w:firstLineChars="200" w:firstLine="640"/>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（2）本实验室资助课题取得的有关论文、专利等成果需包含本实验室的合作研究人员，其中：发表论文和专利的前二完成人之一应为本实验室的合作研究人员。</w:t>
      </w:r>
    </w:p>
    <w:p w:rsidR="00A852F5" w:rsidRDefault="007B40C3">
      <w:pPr>
        <w:tabs>
          <w:tab w:val="left" w:pos="4016"/>
        </w:tabs>
        <w:adjustRightInd w:val="0"/>
        <w:snapToGrid w:val="0"/>
        <w:spacing w:line="600" w:lineRule="exact"/>
        <w:ind w:firstLineChars="196" w:firstLine="627"/>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（3）署名单位名称：厅市共建作物特色资源创制及应用四川省重点实验室（英文：Crop Characteristic Resources Creation and Utilization Key Laboratory of Sichuan Province）；项目资助栏应标注“厅市共建作物特色资源创制及应用四川省重点实验室开放课题项目（编号：××××）资助”〔英文：英文：Crop Characteristic Resources Creation and Utilization Key Laboratory of Sichuan Province（No.×××）〕。</w:t>
      </w:r>
    </w:p>
    <w:p w:rsidR="00A852F5" w:rsidRDefault="007B40C3">
      <w:pPr>
        <w:pStyle w:val="a7"/>
        <w:spacing w:line="600" w:lineRule="exact"/>
        <w:rPr>
          <w:rFonts w:ascii="仿宋_GB2312" w:eastAsia="仿宋_GB2312" w:hAnsi="宋体" w:cs="宋体"/>
          <w:kern w:val="0"/>
          <w:sz w:val="32"/>
          <w:szCs w:val="32"/>
        </w:rPr>
      </w:pPr>
      <w:r>
        <w:rPr>
          <w:rFonts w:ascii="仿宋_GB2312" w:eastAsia="仿宋_GB2312" w:hAnsi="宋体" w:cs="宋体" w:hint="eastAsia"/>
          <w:b/>
          <w:bCs/>
          <w:kern w:val="0"/>
          <w:sz w:val="32"/>
          <w:szCs w:val="32"/>
        </w:rPr>
        <w:t>五、联系方式</w:t>
      </w:r>
    </w:p>
    <w:p w:rsidR="00A852F5" w:rsidRDefault="007B40C3">
      <w:pPr>
        <w:widowControl/>
        <w:spacing w:line="600" w:lineRule="exact"/>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受理单位：绵阳市农业科学研究院</w:t>
      </w:r>
    </w:p>
    <w:p w:rsidR="00A852F5" w:rsidRDefault="007B40C3">
      <w:pPr>
        <w:widowControl/>
        <w:spacing w:line="600" w:lineRule="exact"/>
        <w:contextualSpacing/>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联系人：吴章东</w:t>
      </w:r>
    </w:p>
    <w:p w:rsidR="00A852F5" w:rsidRDefault="007B40C3">
      <w:pPr>
        <w:widowControl/>
        <w:spacing w:line="600" w:lineRule="exact"/>
        <w:contextualSpacing/>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联系电话: 028-2822113，18011620018</w:t>
      </w:r>
    </w:p>
    <w:p w:rsidR="00A852F5" w:rsidRDefault="007B40C3">
      <w:pPr>
        <w:widowControl/>
        <w:spacing w:line="600" w:lineRule="exact"/>
        <w:contextualSpacing/>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联系地址：绵阳市经开区松垭镇松江路8号</w:t>
      </w:r>
    </w:p>
    <w:p w:rsidR="00A852F5" w:rsidRDefault="007B40C3">
      <w:pPr>
        <w:widowControl/>
        <w:spacing w:line="600" w:lineRule="exact"/>
        <w:contextualSpacing/>
        <w:jc w:val="lef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邮政编码：621002</w:t>
      </w:r>
    </w:p>
    <w:p w:rsidR="00A852F5" w:rsidRDefault="007B40C3">
      <w:pPr>
        <w:spacing w:line="600" w:lineRule="exact"/>
        <w:rPr>
          <w:rFonts w:ascii="仿宋_GB2312" w:eastAsia="仿宋_GB2312" w:hAnsi="仿宋" w:cs="Times New Roman"/>
          <w:color w:val="282828"/>
          <w:sz w:val="32"/>
          <w:szCs w:val="32"/>
          <w:shd w:val="clear" w:color="auto" w:fill="FFFFFF"/>
        </w:rPr>
      </w:pPr>
      <w:r>
        <w:rPr>
          <w:rFonts w:ascii="仿宋_GB2312" w:eastAsia="仿宋_GB2312" w:hAnsi="仿宋" w:cs="Times New Roman" w:hint="eastAsia"/>
          <w:color w:val="282828"/>
          <w:sz w:val="32"/>
          <w:szCs w:val="32"/>
          <w:shd w:val="clear" w:color="auto" w:fill="FFFFFF"/>
        </w:rPr>
        <w:t>电子邮箱: 2537202924@qq.com（请在主题内注明“开放课题申请”）</w:t>
      </w:r>
    </w:p>
    <w:p w:rsidR="00A852F5" w:rsidRDefault="00A852F5">
      <w:pPr>
        <w:widowControl/>
        <w:spacing w:line="560" w:lineRule="exact"/>
        <w:contextualSpacing/>
        <w:jc w:val="left"/>
        <w:rPr>
          <w:rFonts w:ascii="仿宋_GB2312" w:eastAsia="仿宋_GB2312" w:hAnsi="仿宋" w:cs="Times New Roman"/>
          <w:color w:val="282828"/>
          <w:sz w:val="32"/>
          <w:szCs w:val="32"/>
          <w:shd w:val="clear" w:color="auto" w:fill="FFFFFF"/>
        </w:rPr>
      </w:pPr>
    </w:p>
    <w:sectPr w:rsidR="00A852F5" w:rsidSect="001E1B2E">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77" w:rsidRDefault="00B11D77">
      <w:r>
        <w:separator/>
      </w:r>
    </w:p>
  </w:endnote>
  <w:endnote w:type="continuationSeparator" w:id="0">
    <w:p w:rsidR="00B11D77" w:rsidRDefault="00B11D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F5" w:rsidRDefault="007B40C3">
    <w:pPr>
      <w:pStyle w:val="a5"/>
      <w:ind w:firstLine="480"/>
      <w:rPr>
        <w:rFonts w:ascii="宋体" w:hAnsi="宋体"/>
        <w:sz w:val="28"/>
        <w:szCs w:val="28"/>
      </w:rPr>
    </w:pPr>
    <w:r>
      <w:rPr>
        <w:rFonts w:ascii="宋体" w:hAnsi="宋体"/>
        <w:sz w:val="28"/>
        <w:szCs w:val="28"/>
      </w:rPr>
      <w:t>—</w:t>
    </w:r>
    <w:r w:rsidR="00F63FA8">
      <w:rPr>
        <w:rFonts w:ascii="宋体" w:hAnsi="宋体"/>
        <w:sz w:val="28"/>
        <w:szCs w:val="28"/>
      </w:rPr>
      <w:fldChar w:fldCharType="begin"/>
    </w:r>
    <w:r>
      <w:rPr>
        <w:rFonts w:ascii="宋体" w:hAnsi="宋体"/>
        <w:sz w:val="28"/>
        <w:szCs w:val="28"/>
      </w:rPr>
      <w:instrText>PAGE   \* MERGEFORMAT</w:instrText>
    </w:r>
    <w:r w:rsidR="00F63FA8">
      <w:rPr>
        <w:rFonts w:ascii="宋体" w:hAnsi="宋体"/>
        <w:sz w:val="28"/>
        <w:szCs w:val="28"/>
      </w:rPr>
      <w:fldChar w:fldCharType="separate"/>
    </w:r>
    <w:r>
      <w:rPr>
        <w:rFonts w:ascii="宋体" w:hAnsi="宋体"/>
        <w:sz w:val="28"/>
        <w:szCs w:val="28"/>
        <w:lang w:val="zh-CN"/>
      </w:rPr>
      <w:t>8</w:t>
    </w:r>
    <w:r w:rsidR="00F63FA8">
      <w:rPr>
        <w:rFonts w:ascii="宋体" w:hAnsi="宋体"/>
        <w:sz w:val="28"/>
        <w:szCs w:val="28"/>
      </w:rPr>
      <w:fldChar w:fldCharType="end"/>
    </w:r>
    <w:r>
      <w:rPr>
        <w:rFonts w:ascii="宋体" w:hAnsi="宋体"/>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F5" w:rsidRDefault="007B40C3">
    <w:pPr>
      <w:pStyle w:val="a5"/>
      <w:ind w:firstLine="480"/>
      <w:jc w:val="right"/>
      <w:rPr>
        <w:rFonts w:ascii="宋体" w:hAnsi="宋体"/>
        <w:sz w:val="28"/>
        <w:szCs w:val="28"/>
      </w:rPr>
    </w:pPr>
    <w:r>
      <w:rPr>
        <w:rFonts w:ascii="宋体" w:hAnsi="宋体"/>
        <w:sz w:val="28"/>
        <w:szCs w:val="28"/>
      </w:rPr>
      <w:t>—</w:t>
    </w:r>
    <w:r w:rsidR="00F63FA8">
      <w:rPr>
        <w:rFonts w:ascii="宋体" w:hAnsi="宋体"/>
        <w:sz w:val="28"/>
        <w:szCs w:val="28"/>
      </w:rPr>
      <w:fldChar w:fldCharType="begin"/>
    </w:r>
    <w:r>
      <w:rPr>
        <w:rFonts w:ascii="宋体" w:hAnsi="宋体"/>
        <w:sz w:val="28"/>
        <w:szCs w:val="28"/>
      </w:rPr>
      <w:instrText>PAGE   \* MERGEFORMAT</w:instrText>
    </w:r>
    <w:r w:rsidR="00F63FA8">
      <w:rPr>
        <w:rFonts w:ascii="宋体" w:hAnsi="宋体"/>
        <w:sz w:val="28"/>
        <w:szCs w:val="28"/>
      </w:rPr>
      <w:fldChar w:fldCharType="separate"/>
    </w:r>
    <w:r w:rsidR="00896EF1" w:rsidRPr="00896EF1">
      <w:rPr>
        <w:rFonts w:ascii="宋体" w:hAnsi="宋体"/>
        <w:noProof/>
        <w:sz w:val="28"/>
        <w:szCs w:val="28"/>
        <w:lang w:val="zh-CN"/>
      </w:rPr>
      <w:t>2</w:t>
    </w:r>
    <w:r w:rsidR="00F63FA8">
      <w:rPr>
        <w:rFonts w:ascii="宋体" w:hAnsi="宋体"/>
        <w:sz w:val="28"/>
        <w:szCs w:val="28"/>
      </w:rPr>
      <w:fldChar w:fldCharType="end"/>
    </w:r>
    <w:r>
      <w:rPr>
        <w:rFonts w:ascii="宋体" w:hAnsi="宋体"/>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77" w:rsidRDefault="00B11D77">
      <w:r>
        <w:separator/>
      </w:r>
    </w:p>
  </w:footnote>
  <w:footnote w:type="continuationSeparator" w:id="0">
    <w:p w:rsidR="00B11D77" w:rsidRDefault="00B11D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5FEB"/>
    <w:rsid w:val="000D23B7"/>
    <w:rsid w:val="001B10EC"/>
    <w:rsid w:val="001E1B2E"/>
    <w:rsid w:val="00214D7E"/>
    <w:rsid w:val="003016F0"/>
    <w:rsid w:val="0036575C"/>
    <w:rsid w:val="005125CB"/>
    <w:rsid w:val="00587889"/>
    <w:rsid w:val="00594D7D"/>
    <w:rsid w:val="006678BD"/>
    <w:rsid w:val="00693A48"/>
    <w:rsid w:val="00703EF9"/>
    <w:rsid w:val="00781D1B"/>
    <w:rsid w:val="007B40C3"/>
    <w:rsid w:val="007D604D"/>
    <w:rsid w:val="00896EF1"/>
    <w:rsid w:val="009F0E9C"/>
    <w:rsid w:val="00A852F5"/>
    <w:rsid w:val="00B11D77"/>
    <w:rsid w:val="00B75560"/>
    <w:rsid w:val="00BA674F"/>
    <w:rsid w:val="00C27A7A"/>
    <w:rsid w:val="00D51030"/>
    <w:rsid w:val="00D775C4"/>
    <w:rsid w:val="00DA5FD7"/>
    <w:rsid w:val="00DC60A0"/>
    <w:rsid w:val="00DE6709"/>
    <w:rsid w:val="00E11C67"/>
    <w:rsid w:val="00E25FEB"/>
    <w:rsid w:val="00E745AF"/>
    <w:rsid w:val="00ED54CD"/>
    <w:rsid w:val="00F63FA8"/>
    <w:rsid w:val="1E9337BA"/>
    <w:rsid w:val="71644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B2E"/>
    <w:pPr>
      <w:widowControl w:val="0"/>
      <w:jc w:val="both"/>
    </w:pPr>
    <w:rPr>
      <w:kern w:val="2"/>
      <w:sz w:val="21"/>
      <w:szCs w:val="22"/>
    </w:rPr>
  </w:style>
  <w:style w:type="paragraph" w:styleId="1">
    <w:name w:val="heading 1"/>
    <w:basedOn w:val="a"/>
    <w:next w:val="a"/>
    <w:link w:val="1Char"/>
    <w:uiPriority w:val="9"/>
    <w:qFormat/>
    <w:rsid w:val="001E1B2E"/>
    <w:pPr>
      <w:keepNext/>
      <w:keepLines/>
      <w:spacing w:before="340" w:after="330" w:line="578" w:lineRule="auto"/>
      <w:outlineLvl w:val="0"/>
    </w:pPr>
    <w:rPr>
      <w:rFonts w:eastAsia="Times New Roman"/>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1E1B2E"/>
    <w:pPr>
      <w:ind w:leftChars="2500" w:left="100"/>
    </w:pPr>
  </w:style>
  <w:style w:type="paragraph" w:styleId="a4">
    <w:name w:val="Balloon Text"/>
    <w:basedOn w:val="a"/>
    <w:link w:val="Char0"/>
    <w:uiPriority w:val="99"/>
    <w:semiHidden/>
    <w:unhideWhenUsed/>
    <w:qFormat/>
    <w:rsid w:val="001E1B2E"/>
    <w:rPr>
      <w:sz w:val="18"/>
      <w:szCs w:val="18"/>
    </w:rPr>
  </w:style>
  <w:style w:type="paragraph" w:styleId="a5">
    <w:name w:val="footer"/>
    <w:basedOn w:val="a"/>
    <w:link w:val="Char1"/>
    <w:uiPriority w:val="99"/>
    <w:qFormat/>
    <w:rsid w:val="001E1B2E"/>
    <w:pPr>
      <w:tabs>
        <w:tab w:val="center" w:pos="4153"/>
        <w:tab w:val="right" w:pos="8306"/>
      </w:tabs>
      <w:snapToGrid w:val="0"/>
      <w:jc w:val="left"/>
    </w:pPr>
    <w:rPr>
      <w:rFonts w:ascii="Times New Roman" w:hAnsi="Times New Roman" w:cs="Times New Roman"/>
      <w:sz w:val="18"/>
      <w:szCs w:val="20"/>
    </w:rPr>
  </w:style>
  <w:style w:type="paragraph" w:styleId="a6">
    <w:name w:val="header"/>
    <w:basedOn w:val="a"/>
    <w:link w:val="Char2"/>
    <w:uiPriority w:val="99"/>
    <w:qFormat/>
    <w:rsid w:val="001E1B2E"/>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1E1B2E"/>
    <w:rPr>
      <w:rFonts w:ascii="Times New Roman" w:hAnsi="Times New Roman" w:cs="Times New Roman"/>
      <w:sz w:val="24"/>
      <w:szCs w:val="24"/>
    </w:rPr>
  </w:style>
  <w:style w:type="character" w:styleId="a8">
    <w:name w:val="Hyperlink"/>
    <w:basedOn w:val="a0"/>
    <w:uiPriority w:val="99"/>
    <w:qFormat/>
    <w:rsid w:val="001E1B2E"/>
    <w:rPr>
      <w:color w:val="0000FF"/>
      <w:u w:val="single"/>
    </w:rPr>
  </w:style>
  <w:style w:type="paragraph" w:customStyle="1" w:styleId="Default">
    <w:name w:val="Default"/>
    <w:basedOn w:val="a"/>
    <w:uiPriority w:val="99"/>
    <w:qFormat/>
    <w:rsid w:val="001E1B2E"/>
    <w:pPr>
      <w:autoSpaceDE w:val="0"/>
      <w:autoSpaceDN w:val="0"/>
      <w:adjustRightInd w:val="0"/>
      <w:jc w:val="left"/>
    </w:pPr>
    <w:rPr>
      <w:rFonts w:ascii="仿宋_GB2312" w:eastAsia="仿宋_GB2312" w:cs="Times New Roman"/>
      <w:color w:val="000000"/>
      <w:kern w:val="0"/>
      <w:sz w:val="24"/>
      <w:szCs w:val="24"/>
    </w:rPr>
  </w:style>
  <w:style w:type="character" w:customStyle="1" w:styleId="Char1">
    <w:name w:val="页脚 Char"/>
    <w:basedOn w:val="a0"/>
    <w:link w:val="a5"/>
    <w:uiPriority w:val="99"/>
    <w:qFormat/>
    <w:rsid w:val="001E1B2E"/>
    <w:rPr>
      <w:rFonts w:ascii="Times New Roman" w:eastAsia="宋体" w:hAnsi="Times New Roman" w:cs="Times New Roman"/>
      <w:sz w:val="18"/>
      <w:szCs w:val="20"/>
    </w:rPr>
  </w:style>
  <w:style w:type="paragraph" w:styleId="a9">
    <w:name w:val="List Paragraph"/>
    <w:basedOn w:val="a"/>
    <w:uiPriority w:val="34"/>
    <w:qFormat/>
    <w:rsid w:val="001E1B2E"/>
    <w:pPr>
      <w:ind w:firstLineChars="200" w:firstLine="420"/>
    </w:pPr>
    <w:rPr>
      <w:rFonts w:ascii="Times New Roman" w:hAnsi="Times New Roman" w:cs="Times New Roman"/>
      <w:sz w:val="32"/>
      <w:szCs w:val="20"/>
    </w:rPr>
  </w:style>
  <w:style w:type="character" w:customStyle="1" w:styleId="1Char">
    <w:name w:val="标题 1 Char"/>
    <w:basedOn w:val="a0"/>
    <w:link w:val="1"/>
    <w:uiPriority w:val="9"/>
    <w:qFormat/>
    <w:rsid w:val="001E1B2E"/>
    <w:rPr>
      <w:rFonts w:eastAsia="Times New Roman"/>
      <w:b/>
      <w:bCs/>
      <w:kern w:val="44"/>
      <w:sz w:val="30"/>
      <w:szCs w:val="44"/>
    </w:rPr>
  </w:style>
  <w:style w:type="character" w:customStyle="1" w:styleId="Char">
    <w:name w:val="日期 Char"/>
    <w:basedOn w:val="a0"/>
    <w:link w:val="a3"/>
    <w:uiPriority w:val="99"/>
    <w:qFormat/>
    <w:rsid w:val="001E1B2E"/>
  </w:style>
  <w:style w:type="character" w:customStyle="1" w:styleId="Char2">
    <w:name w:val="页眉 Char"/>
    <w:basedOn w:val="a0"/>
    <w:link w:val="a6"/>
    <w:uiPriority w:val="99"/>
    <w:qFormat/>
    <w:rsid w:val="001E1B2E"/>
    <w:rPr>
      <w:sz w:val="18"/>
      <w:szCs w:val="18"/>
    </w:rPr>
  </w:style>
  <w:style w:type="character" w:customStyle="1" w:styleId="Char0">
    <w:name w:val="批注框文本 Char"/>
    <w:basedOn w:val="a0"/>
    <w:link w:val="a4"/>
    <w:uiPriority w:val="99"/>
    <w:semiHidden/>
    <w:qFormat/>
    <w:rsid w:val="001E1B2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rFonts w:eastAsia="Times New Roman"/>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Times New Roman" w:hAnsi="Times New Roman" w:cs="Times New Roman"/>
      <w:sz w:val="18"/>
      <w:szCs w:val="20"/>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Pr>
      <w:rFonts w:ascii="Times New Roman" w:hAnsi="Times New Roman" w:cs="Times New Roman"/>
      <w:sz w:val="24"/>
      <w:szCs w:val="24"/>
    </w:rPr>
  </w:style>
  <w:style w:type="character" w:styleId="a8">
    <w:name w:val="Hyperlink"/>
    <w:basedOn w:val="a0"/>
    <w:uiPriority w:val="99"/>
    <w:qFormat/>
    <w:rPr>
      <w:color w:val="0000FF"/>
      <w:u w:val="single"/>
    </w:rPr>
  </w:style>
  <w:style w:type="paragraph" w:customStyle="1" w:styleId="Default">
    <w:name w:val="Default"/>
    <w:basedOn w:val="a"/>
    <w:uiPriority w:val="99"/>
    <w:qFormat/>
    <w:pPr>
      <w:autoSpaceDE w:val="0"/>
      <w:autoSpaceDN w:val="0"/>
      <w:adjustRightInd w:val="0"/>
      <w:jc w:val="left"/>
    </w:pPr>
    <w:rPr>
      <w:rFonts w:ascii="仿宋_GB2312" w:eastAsia="仿宋_GB2312" w:cs="Times New Roman"/>
      <w:color w:val="000000"/>
      <w:kern w:val="0"/>
      <w:sz w:val="24"/>
      <w:szCs w:val="24"/>
    </w:rPr>
  </w:style>
  <w:style w:type="character" w:customStyle="1" w:styleId="Char1">
    <w:name w:val="页脚 Char"/>
    <w:basedOn w:val="a0"/>
    <w:link w:val="a5"/>
    <w:uiPriority w:val="99"/>
    <w:qFormat/>
    <w:rPr>
      <w:rFonts w:ascii="Times New Roman" w:eastAsia="宋体" w:hAnsi="Times New Roman" w:cs="Times New Roman"/>
      <w:sz w:val="18"/>
      <w:szCs w:val="20"/>
    </w:rPr>
  </w:style>
  <w:style w:type="paragraph" w:styleId="a9">
    <w:name w:val="List Paragraph"/>
    <w:basedOn w:val="a"/>
    <w:uiPriority w:val="34"/>
    <w:qFormat/>
    <w:pPr>
      <w:ind w:firstLineChars="200" w:firstLine="420"/>
    </w:pPr>
    <w:rPr>
      <w:rFonts w:ascii="Times New Roman" w:hAnsi="Times New Roman" w:cs="Times New Roman"/>
      <w:sz w:val="32"/>
      <w:szCs w:val="20"/>
    </w:rPr>
  </w:style>
  <w:style w:type="character" w:customStyle="1" w:styleId="1Char">
    <w:name w:val="标题 1 Char"/>
    <w:basedOn w:val="a0"/>
    <w:link w:val="1"/>
    <w:uiPriority w:val="9"/>
    <w:qFormat/>
    <w:rPr>
      <w:rFonts w:eastAsia="Times New Roman"/>
      <w:b/>
      <w:bCs/>
      <w:kern w:val="44"/>
      <w:sz w:val="30"/>
      <w:szCs w:val="44"/>
    </w:rPr>
  </w:style>
  <w:style w:type="character" w:customStyle="1" w:styleId="Char">
    <w:name w:val="日期 Char"/>
    <w:basedOn w:val="a0"/>
    <w:link w:val="a3"/>
    <w:uiPriority w:val="99"/>
    <w:qFormat/>
  </w:style>
  <w:style w:type="character" w:customStyle="1" w:styleId="Char2">
    <w:name w:val="页眉 Char"/>
    <w:basedOn w:val="a0"/>
    <w:link w:val="a6"/>
    <w:uiPriority w:val="99"/>
    <w:qFormat/>
    <w:rPr>
      <w:sz w:val="18"/>
      <w:szCs w:val="18"/>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2F6104-B410-49BA-AD20-1FF9A55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dc:creator>
  <cp:lastModifiedBy>Administrator</cp:lastModifiedBy>
  <cp:revision>12</cp:revision>
  <dcterms:created xsi:type="dcterms:W3CDTF">2022-03-02T13:08:00Z</dcterms:created>
  <dcterms:modified xsi:type="dcterms:W3CDTF">2022-05-07T01:02:00Z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8d6ce92df51141b1bab43bb329bc69c4</vt:lpwstr>
  </property>
  <property fmtid="{D5CDD505-2E9C-101B-9397-08002B2CF9AE}" pid="3" name="KSOProductBuildVer">
    <vt:lpwstr>2052-11.1.0.11365</vt:lpwstr>
  </property>
</Properties>
</file>