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附件：</w:t>
      </w:r>
    </w:p>
    <w:p>
      <w:pPr>
        <w:widowControl/>
        <w:spacing w:afterLines="50" w:line="560" w:lineRule="exac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绿化养护管理项目报价单</w:t>
      </w:r>
    </w:p>
    <w:bookmarkEnd w:id="0"/>
    <w:p>
      <w:pPr>
        <w:widowControl/>
        <w:spacing w:afterLines="50"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4"/>
        <w:tblW w:w="7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71"/>
        <w:gridCol w:w="1653"/>
        <w:gridCol w:w="1174"/>
        <w:gridCol w:w="1516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83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65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养护标准</w:t>
            </w:r>
          </w:p>
        </w:tc>
        <w:tc>
          <w:tcPr>
            <w:tcW w:w="117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</w:t>
            </w:r>
          </w:p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报价</w:t>
            </w:r>
          </w:p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11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绿化养护管理项目</w:t>
            </w:r>
          </w:p>
        </w:tc>
        <w:tc>
          <w:tcPr>
            <w:tcW w:w="165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一级养护</w:t>
            </w:r>
          </w:p>
        </w:tc>
        <w:tc>
          <w:tcPr>
            <w:tcW w:w="117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1.3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二级养护</w:t>
            </w:r>
          </w:p>
        </w:tc>
        <w:tc>
          <w:tcPr>
            <w:tcW w:w="117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1.35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三级养护</w:t>
            </w:r>
          </w:p>
        </w:tc>
        <w:tc>
          <w:tcPr>
            <w:tcW w:w="117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3.0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117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5.65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注：本费用包干费用（含税费），将作为签订正式合同时的依据。</w:t>
      </w:r>
    </w:p>
    <w:p>
      <w:pPr>
        <w:pStyle w:val="2"/>
        <w:ind w:firstLine="56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1120" w:firstLineChars="4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联系人及电话：</w:t>
      </w:r>
    </w:p>
    <w:p>
      <w:pPr>
        <w:pStyle w:val="2"/>
        <w:spacing w:line="240" w:lineRule="auto"/>
        <w:ind w:firstLine="3480" w:firstLineChars="1160"/>
        <w:rPr>
          <w:rFonts w:ascii="仿宋_GB2312" w:eastAsia="仿宋_GB2312"/>
          <w:bCs/>
          <w:sz w:val="30"/>
          <w:szCs w:val="30"/>
        </w:rPr>
      </w:pPr>
    </w:p>
    <w:p>
      <w:pPr>
        <w:spacing w:line="600" w:lineRule="exact"/>
        <w:ind w:firstLine="1050" w:firstLineChars="35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0"/>
          <w:szCs w:val="30"/>
        </w:rPr>
        <w:t>报价单位</w:t>
      </w:r>
      <w:r>
        <w:rPr>
          <w:rFonts w:hint="eastAsia" w:ascii="仿宋_GB2312" w:eastAsia="仿宋_GB2312"/>
          <w:sz w:val="30"/>
          <w:szCs w:val="30"/>
        </w:rPr>
        <w:t>（盖章）：</w:t>
      </w: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A5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90" w:lineRule="exact"/>
      <w:ind w:firstLine="480" w:firstLineChars="200"/>
    </w:pPr>
    <w:rPr>
      <w:rFonts w:ascii="Times New Roman" w:hAnsi="Times New Roman" w:eastAsia="方正仿宋简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2017-12-01T11:20:54Z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