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62" w:leftChars="200" w:hanging="442" w:hangingChars="100"/>
        <w:jc w:val="center"/>
        <w:rPr>
          <w:rFonts w:hint="eastAsia"/>
          <w:b/>
          <w:sz w:val="44"/>
          <w:szCs w:val="44"/>
        </w:rPr>
      </w:pPr>
      <w:r>
        <w:rPr>
          <w:rFonts w:hint="eastAsia"/>
          <w:b/>
          <w:sz w:val="44"/>
          <w:szCs w:val="44"/>
        </w:rPr>
        <w:t>绵阳国家抗稻瘟病优质杂交水稻育种</w:t>
      </w:r>
    </w:p>
    <w:p>
      <w:pPr>
        <w:ind w:left="862" w:leftChars="200" w:hanging="442" w:hangingChars="100"/>
        <w:jc w:val="center"/>
        <w:rPr>
          <w:rFonts w:hint="eastAsia"/>
          <w:b/>
          <w:sz w:val="44"/>
          <w:szCs w:val="44"/>
        </w:rPr>
      </w:pPr>
      <w:r>
        <w:rPr>
          <w:rFonts w:hint="eastAsia"/>
          <w:b/>
          <w:sz w:val="44"/>
          <w:szCs w:val="44"/>
        </w:rPr>
        <w:t>创新基地建设项目监理</w:t>
      </w:r>
    </w:p>
    <w:p>
      <w:pPr>
        <w:jc w:val="center"/>
        <w:rPr>
          <w:rFonts w:hint="eastAsia"/>
          <w:b/>
          <w:sz w:val="44"/>
          <w:szCs w:val="44"/>
        </w:rPr>
      </w:pPr>
      <w:r>
        <w:rPr>
          <w:rFonts w:hint="eastAsia"/>
          <w:b/>
          <w:sz w:val="44"/>
          <w:szCs w:val="44"/>
        </w:rPr>
        <w:t xml:space="preserve">   竞争性谈判公告</w:t>
      </w:r>
    </w:p>
    <w:p>
      <w:pPr>
        <w:pStyle w:val="6"/>
        <w:tabs>
          <w:tab w:val="left" w:pos="0"/>
        </w:tabs>
        <w:spacing w:line="560" w:lineRule="exact"/>
        <w:rPr>
          <w:rFonts w:hint="eastAsia" w:ascii="宋体" w:hAnsi="宋体"/>
          <w:b/>
          <w:sz w:val="28"/>
          <w:szCs w:val="28"/>
        </w:rPr>
      </w:pPr>
      <w:r>
        <w:rPr>
          <w:rFonts w:hint="eastAsia" w:ascii="宋体" w:hAnsi="宋体"/>
          <w:b/>
          <w:sz w:val="28"/>
          <w:szCs w:val="28"/>
        </w:rPr>
        <w:t xml:space="preserve">1.竞争性谈判条件        </w:t>
      </w:r>
    </w:p>
    <w:p>
      <w:pPr>
        <w:ind w:firstLine="560" w:firstLineChars="200"/>
        <w:jc w:val="left"/>
        <w:rPr>
          <w:rFonts w:hint="eastAsia" w:ascii="宋体" w:hAnsi="宋体"/>
          <w:sz w:val="28"/>
          <w:szCs w:val="28"/>
        </w:rPr>
      </w:pPr>
      <w:r>
        <w:rPr>
          <w:rFonts w:hint="eastAsia" w:ascii="宋体" w:hAnsi="宋体"/>
          <w:sz w:val="28"/>
          <w:szCs w:val="28"/>
        </w:rPr>
        <w:t>绵阳市绵阳市农业科学研究院拟对“绵阳国家抗稻瘟病优质杂交水稻育种创新基地建设项目监理”项目进行竞争性谈判，诚邀符合资格条件的潜在申请人参与本项目的竞争性谈判。</w:t>
      </w:r>
    </w:p>
    <w:p>
      <w:pPr>
        <w:pStyle w:val="6"/>
        <w:tabs>
          <w:tab w:val="left" w:pos="0"/>
        </w:tabs>
        <w:spacing w:line="560" w:lineRule="exact"/>
        <w:ind w:left="2" w:leftChars="1"/>
        <w:rPr>
          <w:rFonts w:hint="eastAsia" w:ascii="宋体" w:hAnsi="宋体"/>
          <w:b/>
          <w:sz w:val="28"/>
          <w:szCs w:val="28"/>
        </w:rPr>
      </w:pPr>
      <w:r>
        <w:rPr>
          <w:rFonts w:hint="eastAsia" w:ascii="宋体" w:hAnsi="宋体"/>
          <w:b/>
          <w:sz w:val="28"/>
          <w:szCs w:val="28"/>
        </w:rPr>
        <w:t>2</w:t>
      </w:r>
      <w:r>
        <w:rPr>
          <w:rFonts w:ascii="宋体" w:hAnsi="宋体"/>
          <w:b/>
          <w:sz w:val="28"/>
          <w:szCs w:val="28"/>
        </w:rPr>
        <w:t>.</w:t>
      </w:r>
      <w:r>
        <w:rPr>
          <w:rFonts w:hint="eastAsia" w:ascii="宋体" w:hAnsi="宋体"/>
          <w:b/>
          <w:sz w:val="28"/>
          <w:szCs w:val="28"/>
        </w:rPr>
        <w:t xml:space="preserve">工程概况                  </w:t>
      </w:r>
    </w:p>
    <w:p>
      <w:pPr>
        <w:ind w:firstLine="560" w:firstLineChars="200"/>
        <w:jc w:val="both"/>
        <w:rPr>
          <w:rFonts w:hint="eastAsia" w:ascii="宋体" w:hAnsi="宋体"/>
          <w:sz w:val="28"/>
          <w:szCs w:val="28"/>
        </w:rPr>
      </w:pPr>
      <w:r>
        <w:rPr>
          <w:rFonts w:hint="eastAsia" w:ascii="宋体" w:hAnsi="宋体"/>
          <w:sz w:val="28"/>
          <w:szCs w:val="28"/>
        </w:rPr>
        <w:t>项目名称：绵阳国家抗稻瘟病优质杂交水稻育种创新基地建设项目监理</w:t>
      </w:r>
    </w:p>
    <w:p>
      <w:pPr>
        <w:pStyle w:val="6"/>
        <w:tabs>
          <w:tab w:val="left" w:pos="0"/>
        </w:tabs>
        <w:spacing w:line="560" w:lineRule="exact"/>
        <w:ind w:left="2" w:leftChars="1" w:firstLine="560" w:firstLineChars="200"/>
        <w:rPr>
          <w:rFonts w:hint="eastAsia" w:ascii="宋体" w:hAnsi="宋体"/>
          <w:sz w:val="28"/>
          <w:szCs w:val="28"/>
        </w:rPr>
      </w:pPr>
      <w:r>
        <w:rPr>
          <w:rFonts w:hint="eastAsia" w:ascii="宋体" w:hAnsi="宋体"/>
          <w:sz w:val="28"/>
          <w:szCs w:val="28"/>
        </w:rPr>
        <w:t>项目建设地址：绵阳市经开区松垭镇松江路8号</w:t>
      </w:r>
    </w:p>
    <w:p>
      <w:pPr>
        <w:pStyle w:val="6"/>
        <w:tabs>
          <w:tab w:val="left" w:pos="0"/>
        </w:tabs>
        <w:spacing w:line="560" w:lineRule="exact"/>
        <w:ind w:left="2" w:leftChars="1"/>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资金来源：中央</w:t>
      </w:r>
      <w:r>
        <w:rPr>
          <w:rFonts w:hint="eastAsia" w:hAnsi="宋体"/>
          <w:sz w:val="28"/>
          <w:szCs w:val="28"/>
        </w:rPr>
        <w:t>财政资金</w:t>
      </w:r>
    </w:p>
    <w:p>
      <w:pPr>
        <w:pStyle w:val="7"/>
        <w:spacing w:line="560" w:lineRule="exact"/>
        <w:rPr>
          <w:rFonts w:hint="eastAsia" w:hAnsi="宋体" w:cs="Times New Roman"/>
          <w:color w:val="auto"/>
          <w:sz w:val="28"/>
          <w:szCs w:val="28"/>
          <w:u w:val="single"/>
        </w:rPr>
      </w:pPr>
      <w:r>
        <w:rPr>
          <w:rFonts w:hint="eastAsia" w:hAnsi="宋体" w:cs="Times New Roman"/>
          <w:color w:val="auto"/>
          <w:sz w:val="28"/>
          <w:szCs w:val="28"/>
        </w:rPr>
        <w:t xml:space="preserve">  </w:t>
      </w:r>
      <w:r>
        <w:rPr>
          <w:rFonts w:hint="eastAsia" w:hAnsi="宋体" w:cs="Times New Roman"/>
          <w:color w:val="auto"/>
          <w:sz w:val="28"/>
          <w:szCs w:val="28"/>
          <w:lang w:val="en-US" w:eastAsia="zh-CN"/>
        </w:rPr>
        <w:t xml:space="preserve">  </w:t>
      </w:r>
      <w:r>
        <w:rPr>
          <w:rFonts w:hint="eastAsia" w:hAnsi="宋体" w:cs="Times New Roman"/>
          <w:color w:val="auto"/>
          <w:sz w:val="28"/>
          <w:szCs w:val="28"/>
        </w:rPr>
        <w:t>监理周期：</w:t>
      </w:r>
      <w:r>
        <w:rPr>
          <w:rFonts w:hint="eastAsia" w:hAnsi="宋体" w:cs="Times New Roman"/>
          <w:color w:val="auto"/>
          <w:sz w:val="28"/>
          <w:szCs w:val="28"/>
          <w:u w:val="single"/>
        </w:rPr>
        <w:t>90</w:t>
      </w:r>
      <w:r>
        <w:rPr>
          <w:rFonts w:hint="eastAsia" w:hAnsi="宋体" w:cs="Times New Roman"/>
          <w:color w:val="auto"/>
          <w:sz w:val="28"/>
          <w:szCs w:val="28"/>
        </w:rPr>
        <w:t>日历天</w:t>
      </w:r>
    </w:p>
    <w:p>
      <w:pPr>
        <w:pStyle w:val="6"/>
        <w:spacing w:line="560" w:lineRule="exact"/>
        <w:rPr>
          <w:rFonts w:hint="eastAsia" w:ascii="宋体" w:hAnsi="宋体"/>
          <w:b/>
          <w:sz w:val="28"/>
          <w:szCs w:val="28"/>
        </w:rPr>
      </w:pPr>
      <w:r>
        <w:rPr>
          <w:rFonts w:hint="eastAsia" w:ascii="宋体" w:hAnsi="宋体"/>
          <w:b/>
          <w:sz w:val="28"/>
          <w:szCs w:val="28"/>
        </w:rPr>
        <w:t>3.谈判范围</w:t>
      </w:r>
    </w:p>
    <w:p>
      <w:pPr>
        <w:spacing w:line="560" w:lineRule="exact"/>
        <w:ind w:firstLine="570"/>
        <w:rPr>
          <w:rFonts w:hint="eastAsia" w:ascii="宋体" w:hAnsi="宋体"/>
          <w:sz w:val="28"/>
          <w:szCs w:val="28"/>
        </w:rPr>
      </w:pPr>
      <w:r>
        <w:rPr>
          <w:rFonts w:hint="eastAsia" w:ascii="宋体" w:hAnsi="宋体"/>
          <w:sz w:val="28"/>
          <w:szCs w:val="28"/>
        </w:rPr>
        <w:t>绵阳国家抗稻瘟病优质杂交水稻育种创新基地建设项目监理施工阶段及缺陷责任期内的监理。</w:t>
      </w:r>
    </w:p>
    <w:p>
      <w:pPr>
        <w:pStyle w:val="6"/>
        <w:spacing w:line="560" w:lineRule="exact"/>
        <w:rPr>
          <w:rFonts w:hint="eastAsia" w:ascii="宋体" w:hAnsi="宋体"/>
          <w:b/>
          <w:sz w:val="28"/>
          <w:szCs w:val="28"/>
        </w:rPr>
      </w:pPr>
      <w:r>
        <w:rPr>
          <w:rFonts w:hint="eastAsia" w:ascii="宋体" w:hAnsi="宋体"/>
          <w:b/>
          <w:sz w:val="28"/>
          <w:szCs w:val="28"/>
        </w:rPr>
        <w:t>4.资格要求</w:t>
      </w:r>
    </w:p>
    <w:p>
      <w:pPr>
        <w:spacing w:line="560" w:lineRule="exact"/>
        <w:ind w:firstLine="560" w:firstLineChars="200"/>
        <w:rPr>
          <w:rFonts w:hint="eastAsia" w:ascii="宋体" w:hAnsi="宋体"/>
          <w:sz w:val="28"/>
          <w:szCs w:val="28"/>
        </w:rPr>
      </w:pPr>
      <w:r>
        <w:rPr>
          <w:rFonts w:hint="eastAsia" w:ascii="宋体" w:hAnsi="宋体"/>
          <w:sz w:val="28"/>
          <w:szCs w:val="28"/>
        </w:rPr>
        <w:t>（1）本次竞争性谈判申请人须具有独立企业法人资格，建设行政主管部门颁发的房屋建筑工程监理丙级及以上资质，并在人员、设备、资金等方面具有承担本工程的能力。</w:t>
      </w:r>
    </w:p>
    <w:p>
      <w:pPr>
        <w:spacing w:line="500" w:lineRule="exact"/>
        <w:ind w:firstLine="560" w:firstLineChars="200"/>
        <w:rPr>
          <w:rFonts w:hint="eastAsia" w:ascii="宋体" w:hAnsi="宋体"/>
          <w:sz w:val="28"/>
          <w:szCs w:val="28"/>
        </w:rPr>
      </w:pPr>
      <w:r>
        <w:rPr>
          <w:rFonts w:hint="eastAsia" w:ascii="宋体" w:hAnsi="宋体"/>
          <w:sz w:val="28"/>
          <w:szCs w:val="28"/>
        </w:rPr>
        <w:t>（2）企业注册地不在四川省行政区域内的外地企业，须具备《四川省省外企业入川从事建筑活动备案证》或《四川省省外建筑企业入川承揽业务验证登记证》。</w:t>
      </w:r>
    </w:p>
    <w:p>
      <w:pPr>
        <w:spacing w:line="500" w:lineRule="exact"/>
        <w:rPr>
          <w:rFonts w:ascii="宋体" w:hAnsi="宋体"/>
          <w:b/>
          <w:sz w:val="28"/>
          <w:szCs w:val="28"/>
        </w:rPr>
      </w:pPr>
      <w:r>
        <w:rPr>
          <w:rFonts w:hint="eastAsia" w:ascii="宋体" w:hAnsi="宋体"/>
          <w:b/>
          <w:sz w:val="28"/>
          <w:szCs w:val="28"/>
        </w:rPr>
        <w:t>5.质量要求</w:t>
      </w:r>
    </w:p>
    <w:p>
      <w:pPr>
        <w:spacing w:line="500" w:lineRule="exact"/>
        <w:ind w:firstLine="560" w:firstLineChars="200"/>
        <w:rPr>
          <w:rFonts w:hint="eastAsia" w:ascii="宋体" w:hAnsi="宋体"/>
          <w:sz w:val="28"/>
          <w:szCs w:val="28"/>
        </w:rPr>
      </w:pPr>
      <w:r>
        <w:rPr>
          <w:rFonts w:hint="eastAsia" w:ascii="宋体" w:hAnsi="宋体"/>
          <w:sz w:val="28"/>
          <w:szCs w:val="28"/>
        </w:rPr>
        <w:t>严格按国家和行业相关技术规范、标准、设计文件等要求进行合同内容的各项监理工作，在合同规定的时间内提交合格的监理资料，并对其完整性、真实性负责。</w:t>
      </w:r>
    </w:p>
    <w:p>
      <w:pPr>
        <w:pStyle w:val="6"/>
        <w:spacing w:line="276" w:lineRule="auto"/>
        <w:ind w:left="105" w:leftChars="50" w:firstLine="413" w:firstLineChars="147"/>
        <w:rPr>
          <w:rFonts w:hint="eastAsia" w:ascii="宋体" w:hAnsi="宋体"/>
          <w:b/>
          <w:sz w:val="28"/>
          <w:szCs w:val="28"/>
        </w:rPr>
      </w:pPr>
      <w:r>
        <w:rPr>
          <w:rFonts w:hint="eastAsia" w:ascii="宋体" w:hAnsi="宋体"/>
          <w:b/>
          <w:sz w:val="28"/>
          <w:szCs w:val="28"/>
        </w:rPr>
        <w:t>6. 竞争性谈判文件的获取</w:t>
      </w:r>
    </w:p>
    <w:p>
      <w:pPr>
        <w:pStyle w:val="6"/>
        <w:spacing w:line="276" w:lineRule="auto"/>
        <w:ind w:firstLine="560" w:firstLineChars="200"/>
        <w:rPr>
          <w:rFonts w:hint="eastAsia" w:ascii="宋体" w:hAnsi="宋体"/>
          <w:sz w:val="28"/>
          <w:szCs w:val="28"/>
        </w:rPr>
      </w:pPr>
      <w:r>
        <w:rPr>
          <w:rFonts w:hint="eastAsia" w:ascii="宋体" w:hAnsi="宋体"/>
          <w:sz w:val="28"/>
          <w:szCs w:val="28"/>
        </w:rPr>
        <w:t>凡有意参加投标者，请于2017年11月29日—2017年12月1日（每日上午9:00-12:00下午14:00-17:00）在</w:t>
      </w:r>
      <w:r>
        <w:rPr>
          <w:rFonts w:hint="eastAsia" w:ascii="宋体" w:hAnsi="宋体"/>
          <w:sz w:val="28"/>
          <w:szCs w:val="28"/>
          <w:u w:val="single"/>
        </w:rPr>
        <w:t>绵阳市游仙区沈家坝上街8号天浩富乐银座一幢一单元403号</w:t>
      </w:r>
      <w:r>
        <w:rPr>
          <w:rFonts w:hint="eastAsia" w:ascii="宋体" w:hAnsi="宋体"/>
          <w:sz w:val="28"/>
          <w:szCs w:val="28"/>
        </w:rPr>
        <w:t>持以下资料报名并购买竞争性谈判文件。</w:t>
      </w:r>
    </w:p>
    <w:p>
      <w:pPr>
        <w:pStyle w:val="6"/>
        <w:numPr>
          <w:ilvl w:val="0"/>
          <w:numId w:val="1"/>
        </w:numPr>
        <w:spacing w:line="276" w:lineRule="auto"/>
        <w:rPr>
          <w:rFonts w:hint="eastAsia" w:ascii="宋体" w:hAnsi="宋体"/>
          <w:sz w:val="28"/>
          <w:szCs w:val="28"/>
        </w:rPr>
      </w:pPr>
      <w:r>
        <w:rPr>
          <w:rFonts w:hint="eastAsia" w:ascii="宋体" w:hAnsi="宋体"/>
          <w:sz w:val="28"/>
          <w:szCs w:val="28"/>
        </w:rPr>
        <w:t>单位介绍信、身份证复印件</w:t>
      </w:r>
    </w:p>
    <w:p>
      <w:pPr>
        <w:pStyle w:val="6"/>
        <w:numPr>
          <w:ilvl w:val="0"/>
          <w:numId w:val="1"/>
        </w:numPr>
        <w:spacing w:line="276" w:lineRule="auto"/>
        <w:rPr>
          <w:rFonts w:hint="eastAsia" w:ascii="宋体" w:hAnsi="宋体"/>
          <w:sz w:val="28"/>
          <w:szCs w:val="28"/>
        </w:rPr>
      </w:pPr>
      <w:r>
        <w:rPr>
          <w:rFonts w:hint="eastAsia" w:ascii="宋体" w:hAnsi="宋体"/>
          <w:sz w:val="28"/>
          <w:szCs w:val="28"/>
        </w:rPr>
        <w:t>营业执照副本复印件</w:t>
      </w:r>
    </w:p>
    <w:p>
      <w:pPr>
        <w:pStyle w:val="6"/>
        <w:numPr>
          <w:ilvl w:val="0"/>
          <w:numId w:val="1"/>
        </w:numPr>
        <w:spacing w:line="276" w:lineRule="auto"/>
        <w:rPr>
          <w:rFonts w:hint="eastAsia" w:ascii="宋体" w:hAnsi="宋体"/>
          <w:sz w:val="28"/>
          <w:szCs w:val="28"/>
        </w:rPr>
      </w:pPr>
      <w:r>
        <w:rPr>
          <w:rFonts w:hint="eastAsia" w:ascii="宋体" w:hAnsi="宋体"/>
          <w:sz w:val="28"/>
          <w:szCs w:val="28"/>
        </w:rPr>
        <w:t>资质证书复印件</w:t>
      </w:r>
    </w:p>
    <w:p>
      <w:pPr>
        <w:spacing w:line="500" w:lineRule="exact"/>
        <w:ind w:firstLine="560" w:firstLineChars="200"/>
        <w:rPr>
          <w:rFonts w:hint="eastAsia" w:ascii="宋体" w:hAnsi="宋体"/>
          <w:sz w:val="28"/>
          <w:szCs w:val="28"/>
        </w:rPr>
      </w:pPr>
      <w:r>
        <w:rPr>
          <w:rFonts w:hint="eastAsia" w:ascii="宋体" w:hAnsi="宋体"/>
          <w:sz w:val="28"/>
          <w:szCs w:val="28"/>
        </w:rPr>
        <w:t>省外企业须提供《四川省省外企业入川从事建筑活动备案证》或《四川省省外建筑企业入川承揽业务验证登记证》。</w:t>
      </w:r>
    </w:p>
    <w:p>
      <w:pPr>
        <w:pStyle w:val="6"/>
        <w:spacing w:line="276" w:lineRule="auto"/>
        <w:ind w:firstLine="560" w:firstLineChars="200"/>
        <w:rPr>
          <w:rFonts w:hint="eastAsia" w:ascii="宋体" w:hAnsi="宋体"/>
          <w:sz w:val="28"/>
          <w:szCs w:val="28"/>
        </w:rPr>
      </w:pPr>
      <w:r>
        <w:rPr>
          <w:rFonts w:hint="eastAsia" w:ascii="宋体" w:hAnsi="宋体"/>
          <w:sz w:val="28"/>
          <w:szCs w:val="28"/>
        </w:rPr>
        <w:t>竞争性谈判文件每套售价</w:t>
      </w:r>
      <w:r>
        <w:rPr>
          <w:rFonts w:hint="eastAsia" w:ascii="宋体" w:hAnsi="宋体"/>
          <w:sz w:val="28"/>
          <w:szCs w:val="28"/>
          <w:u w:val="single"/>
        </w:rPr>
        <w:t>200</w:t>
      </w:r>
      <w:r>
        <w:rPr>
          <w:rFonts w:hint="eastAsia" w:ascii="宋体" w:hAnsi="宋体"/>
          <w:sz w:val="28"/>
          <w:szCs w:val="28"/>
        </w:rPr>
        <w:t>元人民币，售后不退。</w:t>
      </w:r>
    </w:p>
    <w:p>
      <w:pPr>
        <w:pStyle w:val="6"/>
        <w:spacing w:line="500" w:lineRule="exact"/>
        <w:ind w:left="183" w:leftChars="20" w:hanging="141" w:hangingChars="50"/>
        <w:rPr>
          <w:rFonts w:hint="eastAsia" w:ascii="宋体" w:hAnsi="宋体"/>
          <w:b/>
          <w:sz w:val="28"/>
          <w:szCs w:val="28"/>
        </w:rPr>
      </w:pPr>
      <w:r>
        <w:rPr>
          <w:rFonts w:hint="eastAsia" w:ascii="宋体" w:hAnsi="宋体"/>
          <w:b/>
          <w:sz w:val="28"/>
          <w:szCs w:val="28"/>
        </w:rPr>
        <w:t>7.联系方式</w:t>
      </w:r>
    </w:p>
    <w:p>
      <w:pPr>
        <w:spacing w:line="500" w:lineRule="exact"/>
        <w:ind w:right="640" w:firstLine="560" w:firstLineChars="200"/>
        <w:rPr>
          <w:rFonts w:hint="eastAsia" w:ascii="宋体" w:hAnsi="宋体"/>
          <w:sz w:val="28"/>
          <w:szCs w:val="28"/>
        </w:rPr>
      </w:pPr>
      <w:r>
        <w:rPr>
          <w:rFonts w:hint="eastAsia" w:ascii="宋体" w:hAnsi="宋体"/>
          <w:sz w:val="28"/>
          <w:szCs w:val="28"/>
        </w:rPr>
        <w:t>竞争性谈判人：绵阳市农业科学研究院</w:t>
      </w:r>
    </w:p>
    <w:p>
      <w:pPr>
        <w:pStyle w:val="6"/>
        <w:spacing w:line="480" w:lineRule="exact"/>
        <w:ind w:firstLine="560" w:firstLineChars="200"/>
        <w:rPr>
          <w:rFonts w:hint="eastAsia" w:ascii="宋体" w:hAnsi="宋体"/>
          <w:sz w:val="28"/>
          <w:szCs w:val="28"/>
        </w:rPr>
      </w:pPr>
      <w:r>
        <w:rPr>
          <w:rFonts w:hint="eastAsia" w:ascii="宋体" w:hAnsi="宋体"/>
          <w:sz w:val="28"/>
          <w:szCs w:val="28"/>
        </w:rPr>
        <w:t>联系人：杨先生</w:t>
      </w:r>
      <w:r>
        <w:rPr>
          <w:rFonts w:hint="eastAsia" w:ascii="宋体" w:hAnsi="宋体"/>
          <w:sz w:val="28"/>
          <w:szCs w:val="28"/>
        </w:rPr>
        <w:tab/>
      </w:r>
      <w:r>
        <w:rPr>
          <w:rFonts w:hint="eastAsia" w:ascii="宋体" w:hAnsi="宋体"/>
          <w:sz w:val="28"/>
          <w:szCs w:val="28"/>
        </w:rPr>
        <w:t xml:space="preserve"> 谢先生</w:t>
      </w:r>
    </w:p>
    <w:p>
      <w:pPr>
        <w:spacing w:line="500" w:lineRule="exact"/>
        <w:ind w:firstLine="560" w:firstLineChars="200"/>
        <w:rPr>
          <w:rFonts w:hint="eastAsia" w:ascii="宋体" w:hAnsi="宋体"/>
          <w:sz w:val="28"/>
          <w:szCs w:val="28"/>
        </w:rPr>
      </w:pPr>
      <w:bookmarkStart w:id="0" w:name="_GoBack"/>
      <w:bookmarkEnd w:id="0"/>
      <w:r>
        <w:rPr>
          <w:rFonts w:hint="eastAsia" w:ascii="宋体" w:hAnsi="宋体"/>
          <w:sz w:val="28"/>
          <w:szCs w:val="28"/>
        </w:rPr>
        <w:t xml:space="preserve">联系电话：13350006400   13890139186  </w:t>
      </w:r>
    </w:p>
    <w:p>
      <w:pPr>
        <w:pStyle w:val="6"/>
        <w:spacing w:line="480" w:lineRule="exact"/>
        <w:ind w:firstLine="7968" w:firstLineChars="2846"/>
        <w:rPr>
          <w:rFonts w:hint="eastAsia" w:ascii="宋体" w:hAnsi="宋体"/>
          <w:sz w:val="28"/>
          <w:szCs w:val="28"/>
        </w:rPr>
      </w:pPr>
    </w:p>
    <w:p>
      <w:pPr>
        <w:pStyle w:val="6"/>
        <w:spacing w:line="480" w:lineRule="exact"/>
        <w:ind w:firstLine="7968" w:firstLineChars="2846"/>
        <w:rPr>
          <w:rFonts w:hint="eastAsia" w:ascii="宋体" w:hAnsi="宋体"/>
          <w:sz w:val="28"/>
          <w:szCs w:val="28"/>
        </w:rPr>
      </w:pPr>
    </w:p>
    <w:p>
      <w:pPr>
        <w:pStyle w:val="6"/>
        <w:spacing w:line="480" w:lineRule="exact"/>
        <w:ind w:firstLine="6020" w:firstLineChars="2150"/>
        <w:rPr>
          <w:rFonts w:hint="eastAsia" w:ascii="宋体" w:hAnsi="宋体"/>
          <w:sz w:val="28"/>
          <w:szCs w:val="28"/>
        </w:rPr>
      </w:pPr>
      <w:r>
        <w:rPr>
          <w:rFonts w:hint="eastAsia" w:ascii="宋体" w:hAnsi="宋体"/>
          <w:sz w:val="28"/>
          <w:szCs w:val="28"/>
        </w:rPr>
        <w:t>2017年11月29日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915F0"/>
    <w:multiLevelType w:val="multilevel"/>
    <w:tmpl w:val="45B915F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9844C7"/>
    <w:rsid w:val="3FA623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jc w:val="both"/>
    </w:pPr>
    <w:rPr>
      <w:sz w:val="21"/>
      <w:szCs w:val="21"/>
    </w:rPr>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2017-11-29T03:22:44Z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