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hAnsi="Times New Roman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Times New Roman" w:eastAsia="仿宋_GB2312"/>
          <w:b/>
          <w:sz w:val="44"/>
          <w:szCs w:val="44"/>
        </w:rPr>
        <w:t>“绵阳国家抗稻瘟病优质杂交水稻育种创新基地”项目防雀</w:t>
      </w:r>
      <w:r>
        <w:rPr>
          <w:rFonts w:hint="eastAsia" w:ascii="仿宋_GB2312" w:hAnsi="Times New Roman" w:eastAsia="仿宋_GB2312"/>
          <w:b/>
          <w:sz w:val="44"/>
          <w:szCs w:val="44"/>
          <w:lang w:eastAsia="zh-CN"/>
        </w:rPr>
        <w:t>网</w:t>
      </w:r>
      <w:r>
        <w:rPr>
          <w:rFonts w:hint="eastAsia" w:ascii="仿宋_GB2312" w:hAnsi="Times New Roman" w:eastAsia="仿宋_GB2312"/>
          <w:b/>
          <w:sz w:val="44"/>
          <w:szCs w:val="44"/>
        </w:rPr>
        <w:t>修建报价表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60"/>
        <w:gridCol w:w="1559"/>
        <w:gridCol w:w="2977"/>
        <w:gridCol w:w="1023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项目需求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162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技术要求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综合单价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/元）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绵阳国家抗稻瘟病优质杂交水稻育种创新基地”项目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新建防雀网占地面13200m</w:t>
            </w:r>
            <w:r>
              <w:rPr>
                <w:rFonts w:hint="eastAsia" w:ascii="仿宋_GB2312" w:eastAsia="仿宋_GB2312"/>
                <w:sz w:val="21"/>
                <w:szCs w:val="21"/>
                <w:vertAlign w:val="superscript"/>
              </w:rPr>
              <w:t>2，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防雀网约16000m</w:t>
            </w:r>
            <w:r>
              <w:rPr>
                <w:rFonts w:hint="eastAsia" w:ascii="仿宋_GB2312" w:eastAsia="仿宋_GB231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采用蓝色或者红色的防雀网。防雀网的网丝半透明，网格大小为30mm×30mm左右。防雀网风载0.20kN/m2，雪载0.10kN/m2 。支撑防雀网钢柱采用矩阵式排列，间距8m×8m和8m×7m两种规格，钢柱顶标高4.0m。钢柱规格为φ60×3.5热镀锌钢管，钢柱基础采用钢筋混凝土独立基础。基础尺寸为500×500mm，厚度为200mm，基底标高-0.500m，短柱截面为250×250mm，柱顶标高0.100m，短柱顶部预埋螺栓，与上部钢柱连接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注：本费用是一次性包干费用，将作为签订正式合同时的依据。</w:t>
      </w:r>
    </w:p>
    <w:p>
      <w:pPr>
        <w:pStyle w:val="2"/>
        <w:ind w:firstLine="0" w:firstLineChars="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400" w:firstLineChars="50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400" w:firstLineChars="50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400" w:firstLineChars="5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1380" w:firstLineChars="460"/>
        <w:rPr>
          <w:rFonts w:ascii="仿宋_GB2312" w:eastAsia="仿宋_GB2312"/>
          <w:bCs/>
          <w:sz w:val="30"/>
          <w:szCs w:val="30"/>
        </w:rPr>
      </w:pPr>
    </w:p>
    <w:p>
      <w:pPr>
        <w:pStyle w:val="2"/>
        <w:spacing w:line="240" w:lineRule="auto"/>
        <w:ind w:firstLine="1380" w:firstLineChars="4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 xml:space="preserve">（盖章）：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3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ascii="Times New Roman" w:hAnsi="Times New Roman"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